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E5CF" w14:textId="77777777" w:rsidR="00552D01" w:rsidRPr="00EF0081" w:rsidRDefault="00B071DE" w:rsidP="001B32A0">
      <w:pPr>
        <w:keepNext/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EF0081">
        <w:rPr>
          <w:rFonts w:ascii="Arial" w:hAnsi="Arial" w:cs="Arial"/>
          <w:b/>
          <w:noProof/>
          <w:color w:val="FFFFFF" w:themeColor="background1"/>
          <w:sz w:val="60"/>
          <w:szCs w:val="6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65ED263" wp14:editId="4EB9D128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081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14:paraId="0BD91C7B" w14:textId="77777777" w:rsidR="00B071DE" w:rsidRPr="00EF0081" w:rsidRDefault="00B071DE" w:rsidP="001B32A0">
      <w:pPr>
        <w:keepNext/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EF0081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14:paraId="23264BD7" w14:textId="77777777" w:rsidR="00B071DE" w:rsidRPr="00EF0081" w:rsidRDefault="00B071DE" w:rsidP="001B32A0">
      <w:pPr>
        <w:keepNext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0F383094" w14:textId="77777777" w:rsidR="00B071DE" w:rsidRPr="00EF0081" w:rsidRDefault="00B071DE" w:rsidP="001B32A0">
      <w:pPr>
        <w:keepNext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79AC5D74" w14:textId="77777777" w:rsidR="00314C76" w:rsidRPr="00EF0081" w:rsidRDefault="00552D01" w:rsidP="001B32A0">
      <w:pPr>
        <w:keepNext/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</w:pPr>
      <w:r w:rsidRPr="00EF0081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TISKOVÁ</w:t>
      </w:r>
    </w:p>
    <w:p w14:paraId="648A141D" w14:textId="77777777" w:rsidR="003C335C" w:rsidRPr="00EF0081" w:rsidRDefault="00552D01" w:rsidP="001B32A0">
      <w:pPr>
        <w:keepNext/>
        <w:rPr>
          <w:rFonts w:ascii="Arial" w:hAnsi="Arial" w:cs="Arial"/>
          <w:lang w:val="cs-CZ" w:eastAsia="en-US"/>
        </w:rPr>
      </w:pPr>
      <w:r w:rsidRPr="00EF0081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ZPRÁVA</w:t>
      </w:r>
    </w:p>
    <w:p w14:paraId="203288CF" w14:textId="77777777" w:rsidR="003C335C" w:rsidRPr="00EF0081" w:rsidRDefault="003C335C" w:rsidP="001B32A0">
      <w:pPr>
        <w:keepNext/>
        <w:rPr>
          <w:rFonts w:ascii="Arial" w:hAnsi="Arial" w:cs="Arial"/>
          <w:lang w:val="cs-CZ"/>
        </w:rPr>
      </w:pPr>
    </w:p>
    <w:p w14:paraId="4DB732BB" w14:textId="77777777" w:rsidR="003C335C" w:rsidRPr="00EF0081" w:rsidRDefault="003C335C" w:rsidP="001B32A0">
      <w:pPr>
        <w:keepNext/>
        <w:rPr>
          <w:rFonts w:ascii="Arial" w:hAnsi="Arial" w:cs="Arial"/>
          <w:lang w:val="cs-CZ"/>
        </w:rPr>
      </w:pPr>
    </w:p>
    <w:p w14:paraId="08221F5B" w14:textId="77777777" w:rsidR="003C335C" w:rsidRPr="00EF0081" w:rsidRDefault="003C335C" w:rsidP="001B32A0">
      <w:pPr>
        <w:keepNext/>
        <w:rPr>
          <w:rFonts w:ascii="Arial" w:hAnsi="Arial" w:cs="Arial"/>
          <w:lang w:val="cs-CZ"/>
        </w:rPr>
      </w:pPr>
    </w:p>
    <w:p w14:paraId="20199D5C" w14:textId="77777777" w:rsidR="003C335C" w:rsidRPr="00EF0081" w:rsidRDefault="003C335C" w:rsidP="001B32A0">
      <w:pPr>
        <w:keepNext/>
        <w:rPr>
          <w:rFonts w:ascii="Arial" w:hAnsi="Arial" w:cs="Arial"/>
          <w:lang w:val="cs-CZ"/>
        </w:rPr>
      </w:pPr>
    </w:p>
    <w:p w14:paraId="11B687D9" w14:textId="77777777" w:rsidR="003C335C" w:rsidRPr="00EF0081" w:rsidRDefault="003C335C" w:rsidP="001B32A0">
      <w:pPr>
        <w:keepNext/>
        <w:rPr>
          <w:rFonts w:ascii="Arial" w:hAnsi="Arial" w:cs="Arial"/>
          <w:lang w:val="cs-CZ"/>
        </w:rPr>
      </w:pPr>
    </w:p>
    <w:p w14:paraId="228656DE" w14:textId="77777777" w:rsidR="003C335C" w:rsidRPr="00EF0081" w:rsidRDefault="003C335C" w:rsidP="001B32A0">
      <w:pPr>
        <w:keepNext/>
        <w:rPr>
          <w:rFonts w:ascii="Arial" w:hAnsi="Arial" w:cs="Arial"/>
          <w:lang w:val="cs-CZ"/>
        </w:rPr>
      </w:pPr>
    </w:p>
    <w:p w14:paraId="5399E2F7" w14:textId="77777777" w:rsidR="00091906" w:rsidRDefault="00091906" w:rsidP="007033C7">
      <w:pPr>
        <w:pStyle w:val="HRperex"/>
        <w:keepNext/>
        <w:spacing w:line="276" w:lineRule="auto"/>
        <w:rPr>
          <w:color w:val="002F87"/>
          <w:sz w:val="52"/>
          <w:szCs w:val="52"/>
        </w:rPr>
      </w:pPr>
    </w:p>
    <w:p w14:paraId="1F70BAE7" w14:textId="3D78852D" w:rsidR="007033C7" w:rsidRPr="00EF0081" w:rsidRDefault="0011739D" w:rsidP="007033C7">
      <w:pPr>
        <w:pStyle w:val="HRperex"/>
        <w:keepNext/>
        <w:spacing w:line="276" w:lineRule="auto"/>
        <w:rPr>
          <w:color w:val="002F87"/>
          <w:sz w:val="52"/>
          <w:szCs w:val="52"/>
        </w:rPr>
      </w:pPr>
      <w:r w:rsidRPr="00EF0081">
        <w:rPr>
          <w:color w:val="002F87"/>
          <w:sz w:val="52"/>
          <w:szCs w:val="52"/>
        </w:rPr>
        <w:t xml:space="preserve">Konference Kvalita-Bezpečnost-Efektivita přinesla řadu </w:t>
      </w:r>
      <w:r w:rsidR="0053212F" w:rsidRPr="00EF0081">
        <w:rPr>
          <w:color w:val="002F87"/>
          <w:sz w:val="52"/>
          <w:szCs w:val="52"/>
        </w:rPr>
        <w:t>důležitých poznatků</w:t>
      </w:r>
    </w:p>
    <w:p w14:paraId="17439174" w14:textId="795D913A" w:rsidR="00292C34" w:rsidRPr="00EF0081" w:rsidRDefault="00A34784" w:rsidP="00292C34">
      <w:pPr>
        <w:pStyle w:val="HRperex"/>
        <w:keepNext/>
        <w:spacing w:line="276" w:lineRule="auto"/>
        <w:jc w:val="both"/>
      </w:pPr>
      <w:r w:rsidRPr="00EF0081">
        <w:t>Praha</w:t>
      </w:r>
      <w:r w:rsidR="00A06EA0" w:rsidRPr="00EF0081">
        <w:t xml:space="preserve"> </w:t>
      </w:r>
      <w:r w:rsidR="0011739D" w:rsidRPr="00EF0081">
        <w:t>5</w:t>
      </w:r>
      <w:r w:rsidR="00A06EA0" w:rsidRPr="00EF0081">
        <w:t xml:space="preserve">. </w:t>
      </w:r>
      <w:r w:rsidR="00637FA8" w:rsidRPr="00EF0081">
        <w:t>června</w:t>
      </w:r>
      <w:r w:rsidR="00A06EA0" w:rsidRPr="00EF0081">
        <w:t xml:space="preserve"> – </w:t>
      </w:r>
      <w:r w:rsidR="0011739D" w:rsidRPr="00EF0081">
        <w:t xml:space="preserve">Jako vždy informačně velmi nabitý byl </w:t>
      </w:r>
      <w:r w:rsidR="008D3AE6">
        <w:t xml:space="preserve">již </w:t>
      </w:r>
      <w:r w:rsidR="0011739D" w:rsidRPr="00EF0081">
        <w:t xml:space="preserve">8. ročník konference </w:t>
      </w:r>
      <w:r w:rsidR="008D3AE6">
        <w:t>HARTMANN-RICO</w:t>
      </w:r>
      <w:r w:rsidR="0011739D" w:rsidRPr="00EF0081">
        <w:t xml:space="preserve"> Kvalita-Bezpečnost-Efektivita, který proběhnul v pražském hotelu Aquapalace 1. – 2. června.</w:t>
      </w:r>
    </w:p>
    <w:p w14:paraId="301B6C1B" w14:textId="0FBB2F9B" w:rsidR="007033C7" w:rsidRPr="00EF0081" w:rsidRDefault="00EF0081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  <w:r w:rsidRPr="00EF0081">
        <w:rPr>
          <w:rFonts w:ascii="Arial" w:hAnsi="Arial" w:cs="Arial"/>
          <w:i/>
          <w:sz w:val="22"/>
          <w:lang w:val="cs-CZ"/>
        </w:rPr>
        <w:t xml:space="preserve">„Společnost HARTMANN – RICO </w:t>
      </w:r>
      <w:r w:rsidR="00A34784" w:rsidRPr="00EF0081">
        <w:rPr>
          <w:rFonts w:ascii="Arial" w:hAnsi="Arial" w:cs="Arial"/>
          <w:i/>
          <w:sz w:val="22"/>
          <w:lang w:val="cs-CZ"/>
        </w:rPr>
        <w:t>ne</w:t>
      </w:r>
      <w:r w:rsidR="008D3AE6">
        <w:rPr>
          <w:rFonts w:ascii="Arial" w:hAnsi="Arial" w:cs="Arial"/>
          <w:i/>
          <w:sz w:val="22"/>
          <w:lang w:val="cs-CZ"/>
        </w:rPr>
        <w:t xml:space="preserve">patří pouze mezi největší </w:t>
      </w:r>
      <w:r w:rsidR="00A34784" w:rsidRPr="00EF0081">
        <w:rPr>
          <w:rFonts w:ascii="Arial" w:hAnsi="Arial" w:cs="Arial"/>
          <w:i/>
          <w:sz w:val="22"/>
          <w:lang w:val="cs-CZ"/>
        </w:rPr>
        <w:t xml:space="preserve">výrobce zdravotnických prostředků v ČR. Jsme také firmou, která chce hledat řešení problémů, kterým čelí </w:t>
      </w:r>
      <w:r w:rsidR="008D3AE6">
        <w:rPr>
          <w:rFonts w:ascii="Arial" w:hAnsi="Arial" w:cs="Arial"/>
          <w:i/>
          <w:sz w:val="22"/>
          <w:lang w:val="cs-CZ"/>
        </w:rPr>
        <w:t>české</w:t>
      </w:r>
      <w:r w:rsidR="00A34784" w:rsidRPr="00EF0081">
        <w:rPr>
          <w:rFonts w:ascii="Arial" w:hAnsi="Arial" w:cs="Arial"/>
          <w:i/>
          <w:sz w:val="22"/>
          <w:lang w:val="cs-CZ"/>
        </w:rPr>
        <w:t xml:space="preserve"> zdravotnictví. Jednou z forem je i naše podpora dialogu mezi managementem zdravotnických zařízení, lékaři, zástupci státu a experty na fungování zdravotnictví. Ty všechny jsme pozvali také letos na 8. konferenci Kvalita-Bezpečnost-Efektivita,“</w:t>
      </w:r>
      <w:r w:rsidR="00A34784" w:rsidRPr="00EF0081">
        <w:rPr>
          <w:rFonts w:ascii="Arial" w:hAnsi="Arial" w:cs="Arial"/>
          <w:sz w:val="22"/>
          <w:lang w:val="cs-CZ"/>
        </w:rPr>
        <w:t xml:space="preserve"> říká výkonný ředitel </w:t>
      </w:r>
      <w:r w:rsidR="00175519" w:rsidRPr="00EF0081">
        <w:rPr>
          <w:rFonts w:ascii="Arial" w:hAnsi="Arial" w:cs="Arial"/>
          <w:sz w:val="22"/>
          <w:lang w:val="cs-CZ"/>
        </w:rPr>
        <w:t>HARTMANN</w:t>
      </w:r>
      <w:r w:rsidRPr="00EF0081">
        <w:rPr>
          <w:rFonts w:ascii="Arial" w:hAnsi="Arial" w:cs="Arial"/>
          <w:sz w:val="22"/>
          <w:lang w:val="cs-CZ"/>
        </w:rPr>
        <w:t xml:space="preserve"> – RICO </w:t>
      </w:r>
      <w:r w:rsidR="00A34784" w:rsidRPr="00EF0081">
        <w:rPr>
          <w:rFonts w:ascii="Arial" w:hAnsi="Arial" w:cs="Arial"/>
          <w:sz w:val="22"/>
          <w:lang w:val="cs-CZ"/>
        </w:rPr>
        <w:t xml:space="preserve">Tomáš Groh. </w:t>
      </w:r>
    </w:p>
    <w:p w14:paraId="4E346B96" w14:textId="77777777" w:rsidR="00A34784" w:rsidRPr="00EF0081" w:rsidRDefault="00A34784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269EFDC2" w14:textId="5871DC3C" w:rsidR="00A34784" w:rsidRPr="00EF0081" w:rsidRDefault="00A34784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  <w:r w:rsidRPr="00EF0081">
        <w:rPr>
          <w:rFonts w:ascii="Arial" w:hAnsi="Arial" w:cs="Arial"/>
          <w:sz w:val="22"/>
          <w:lang w:val="cs-CZ"/>
        </w:rPr>
        <w:t xml:space="preserve">Na jednom místě se tak sešli </w:t>
      </w:r>
      <w:r w:rsidR="00B34614">
        <w:rPr>
          <w:rFonts w:ascii="Arial" w:hAnsi="Arial" w:cs="Arial"/>
          <w:sz w:val="22"/>
          <w:lang w:val="cs-CZ"/>
        </w:rPr>
        <w:t>zástupci z Ministerstva zdravotnictví a VZP</w:t>
      </w:r>
      <w:r w:rsidR="0053212F" w:rsidRPr="00EF0081">
        <w:rPr>
          <w:rFonts w:ascii="Arial" w:hAnsi="Arial" w:cs="Arial"/>
          <w:sz w:val="22"/>
          <w:lang w:val="cs-CZ"/>
        </w:rPr>
        <w:t>, spolu s ekonomy Michalem Mejstříkem či Miroslavem Zámečníkem, ale</w:t>
      </w:r>
      <w:r w:rsidR="008D3AE6">
        <w:rPr>
          <w:rFonts w:ascii="Arial" w:hAnsi="Arial" w:cs="Arial"/>
          <w:sz w:val="22"/>
          <w:lang w:val="cs-CZ"/>
        </w:rPr>
        <w:t xml:space="preserve"> </w:t>
      </w:r>
      <w:r w:rsidR="0053212F" w:rsidRPr="00EF0081">
        <w:rPr>
          <w:rFonts w:ascii="Arial" w:hAnsi="Arial" w:cs="Arial"/>
          <w:sz w:val="22"/>
          <w:lang w:val="cs-CZ"/>
        </w:rPr>
        <w:t>i ředitelem Spojené akreditační komise Davidem Marxem</w:t>
      </w:r>
      <w:r w:rsidR="00EF0081">
        <w:rPr>
          <w:rFonts w:ascii="Arial" w:hAnsi="Arial" w:cs="Arial"/>
          <w:sz w:val="22"/>
          <w:lang w:val="cs-CZ"/>
        </w:rPr>
        <w:t xml:space="preserve">, </w:t>
      </w:r>
      <w:r w:rsidR="0053212F" w:rsidRPr="00EF0081">
        <w:rPr>
          <w:rFonts w:ascii="Arial" w:hAnsi="Arial" w:cs="Arial"/>
          <w:sz w:val="22"/>
          <w:lang w:val="cs-CZ"/>
        </w:rPr>
        <w:t xml:space="preserve">nebo předsedou správní rady Academy of Health Care Management Oldřichem Šubrtem. </w:t>
      </w:r>
    </w:p>
    <w:p w14:paraId="7C30AAC8" w14:textId="77777777" w:rsidR="0053212F" w:rsidRPr="00EF0081" w:rsidRDefault="0053212F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7214B217" w14:textId="7DF8CFEF" w:rsidR="0053212F" w:rsidRPr="00EF0081" w:rsidRDefault="0053212F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  <w:r w:rsidRPr="00EF0081">
        <w:rPr>
          <w:rFonts w:ascii="Arial" w:hAnsi="Arial" w:cs="Arial"/>
          <w:sz w:val="22"/>
          <w:lang w:val="cs-CZ"/>
        </w:rPr>
        <w:t>Jako vždy byla v centru pozornosti přednáška expertky na m</w:t>
      </w:r>
      <w:r w:rsidR="00EF0081" w:rsidRPr="00EF0081">
        <w:rPr>
          <w:rFonts w:ascii="Arial" w:hAnsi="Arial" w:cs="Arial"/>
          <w:sz w:val="22"/>
          <w:lang w:val="cs-CZ"/>
        </w:rPr>
        <w:t xml:space="preserve">edicínské právo Jolany Těšinové  </w:t>
      </w:r>
      <w:r w:rsidR="00EF0081" w:rsidRPr="00EF0081">
        <w:rPr>
          <w:rFonts w:ascii="Arial" w:hAnsi="Arial" w:cs="Arial"/>
          <w:sz w:val="22"/>
          <w:lang w:val="cs-CZ"/>
        </w:rPr>
        <w:br/>
      </w:r>
      <w:r w:rsidRPr="00EF0081">
        <w:rPr>
          <w:rFonts w:ascii="Arial" w:hAnsi="Arial" w:cs="Arial"/>
          <w:sz w:val="22"/>
          <w:lang w:val="cs-CZ"/>
        </w:rPr>
        <w:t>o bezpečnosti z pohledu práva pacientů a zdravotnického zařízení. Provokativní pohled na potřebu změn v systému přinesl Pavel Vepřek, zakladatel iniciativy Zdravotnictví 2.0. Podobně informačně nabitá byla i sociální část konference, která umí skloubit to,</w:t>
      </w:r>
      <w:r w:rsidR="008D3AE6">
        <w:rPr>
          <w:rFonts w:ascii="Arial" w:hAnsi="Arial" w:cs="Arial"/>
          <w:sz w:val="22"/>
          <w:lang w:val="cs-CZ"/>
        </w:rPr>
        <w:t xml:space="preserve"> co se českému</w:t>
      </w:r>
      <w:r w:rsidRPr="00EF0081">
        <w:rPr>
          <w:rFonts w:ascii="Arial" w:hAnsi="Arial" w:cs="Arial"/>
          <w:sz w:val="22"/>
          <w:lang w:val="cs-CZ"/>
        </w:rPr>
        <w:t xml:space="preserve"> systému zatím vůbec nedaří, zdravotnictví a sociální problematiku. </w:t>
      </w:r>
    </w:p>
    <w:p w14:paraId="21A6BE9B" w14:textId="77777777" w:rsidR="0053212F" w:rsidRPr="00EF0081" w:rsidRDefault="0053212F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66642E74" w14:textId="77777777" w:rsidR="00091906" w:rsidRDefault="00091906" w:rsidP="00091906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50845B47" w14:textId="77777777" w:rsidR="00091906" w:rsidRDefault="00091906" w:rsidP="00091906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17AD889B" w14:textId="77777777" w:rsidR="00091906" w:rsidRDefault="00091906" w:rsidP="00091906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3C8C164F" w14:textId="77777777" w:rsidR="00091906" w:rsidRDefault="00091906" w:rsidP="00091906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1F585700" w14:textId="3E040DA4" w:rsidR="00091906" w:rsidRPr="00091906" w:rsidRDefault="00175519" w:rsidP="00091906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  <w:r w:rsidRPr="00EF0081">
        <w:rPr>
          <w:rFonts w:ascii="Arial" w:hAnsi="Arial" w:cs="Arial"/>
          <w:sz w:val="22"/>
          <w:lang w:val="cs-CZ"/>
        </w:rPr>
        <w:t>HARTMANN</w:t>
      </w:r>
      <w:r w:rsidR="00EF0081" w:rsidRPr="00EF0081">
        <w:rPr>
          <w:rFonts w:ascii="Arial" w:hAnsi="Arial" w:cs="Arial"/>
          <w:sz w:val="22"/>
          <w:lang w:val="cs-CZ"/>
        </w:rPr>
        <w:t xml:space="preserve"> – RICO </w:t>
      </w:r>
      <w:r w:rsidRPr="00EF0081">
        <w:rPr>
          <w:rFonts w:ascii="Arial" w:hAnsi="Arial" w:cs="Arial"/>
          <w:sz w:val="22"/>
          <w:lang w:val="cs-CZ"/>
        </w:rPr>
        <w:t xml:space="preserve">na konferenci obsahově spolupracuje s Asociací poskytovatelů sociálních služeb a Academy of Health Care. </w:t>
      </w:r>
      <w:r w:rsidR="00091906" w:rsidRPr="00091906">
        <w:rPr>
          <w:rFonts w:ascii="Arial" w:hAnsi="Arial" w:cs="Arial"/>
          <w:i/>
          <w:iCs/>
          <w:sz w:val="22"/>
        </w:rPr>
        <w:t xml:space="preserve">„Jsme velmi rádi, že v této exkluzivní společnosti jsme a že v programu konference jako vždy zaujaly, příspěvky našich expertů – šlo například o nejnovější poznatky kolem prevence nosokomiálních nákaz či novinky z naší HARTMANN akademie. Zároveň jsme velmi rádi ukázali ová vylepšení našeho software pro řízení operačních sálů Operis,“ </w:t>
      </w:r>
      <w:r w:rsidR="00091906" w:rsidRPr="00091906">
        <w:rPr>
          <w:rFonts w:ascii="Arial" w:hAnsi="Arial" w:cs="Arial"/>
          <w:sz w:val="22"/>
        </w:rPr>
        <w:t xml:space="preserve">dodává Tomáš Groh. </w:t>
      </w:r>
    </w:p>
    <w:p w14:paraId="71DA2C86" w14:textId="433D3CF5" w:rsidR="0053212F" w:rsidRPr="00EF0081" w:rsidRDefault="0053212F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59EB0D0F" w14:textId="47459894" w:rsidR="0053212F" w:rsidRPr="00EF0081" w:rsidRDefault="0053212F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  <w:r w:rsidRPr="00EF0081">
        <w:rPr>
          <w:rFonts w:ascii="Arial" w:hAnsi="Arial" w:cs="Arial"/>
          <w:sz w:val="22"/>
          <w:lang w:val="cs-CZ"/>
        </w:rPr>
        <w:t xml:space="preserve">Program, prezentace </w:t>
      </w:r>
      <w:r w:rsidR="00EF0081">
        <w:rPr>
          <w:rFonts w:ascii="Arial" w:hAnsi="Arial" w:cs="Arial"/>
          <w:sz w:val="22"/>
          <w:lang w:val="cs-CZ"/>
        </w:rPr>
        <w:t xml:space="preserve">a </w:t>
      </w:r>
      <w:r w:rsidRPr="00EF0081">
        <w:rPr>
          <w:rFonts w:ascii="Arial" w:hAnsi="Arial" w:cs="Arial"/>
          <w:sz w:val="22"/>
          <w:lang w:val="cs-CZ"/>
        </w:rPr>
        <w:t xml:space="preserve">další informace lze dohledat na </w:t>
      </w:r>
      <w:hyperlink r:id="rId8" w:history="1">
        <w:r w:rsidRPr="00EF0081">
          <w:rPr>
            <w:rStyle w:val="Hypertextovodkaz"/>
            <w:rFonts w:ascii="Arial" w:hAnsi="Arial" w:cs="Arial"/>
            <w:sz w:val="22"/>
            <w:lang w:val="cs-CZ"/>
          </w:rPr>
          <w:t>www.kbehartmann.cz</w:t>
        </w:r>
      </w:hyperlink>
      <w:r w:rsidRPr="00EF0081">
        <w:rPr>
          <w:rFonts w:ascii="Arial" w:hAnsi="Arial" w:cs="Arial"/>
          <w:sz w:val="22"/>
          <w:lang w:val="cs-CZ"/>
        </w:rPr>
        <w:t xml:space="preserve">. </w:t>
      </w:r>
    </w:p>
    <w:p w14:paraId="5E3DE1F7" w14:textId="77777777" w:rsidR="0053212F" w:rsidRPr="00EF0081" w:rsidRDefault="0053212F" w:rsidP="0011739D">
      <w:pPr>
        <w:spacing w:line="276" w:lineRule="auto"/>
        <w:jc w:val="both"/>
        <w:rPr>
          <w:rFonts w:ascii="Arial" w:hAnsi="Arial" w:cs="Arial"/>
          <w:sz w:val="22"/>
          <w:lang w:val="cs-CZ"/>
        </w:rPr>
      </w:pPr>
    </w:p>
    <w:p w14:paraId="38B6A79D" w14:textId="209D0872" w:rsidR="006777FA" w:rsidRPr="00EF0081" w:rsidRDefault="006777FA" w:rsidP="003E5A17">
      <w:pPr>
        <w:spacing w:line="360" w:lineRule="auto"/>
        <w:jc w:val="both"/>
        <w:rPr>
          <w:rFonts w:ascii="Arial" w:hAnsi="Arial" w:cs="Arial"/>
          <w:b/>
          <w:sz w:val="18"/>
          <w:lang w:val="cs-CZ"/>
        </w:rPr>
      </w:pPr>
      <w:r w:rsidRPr="00EF0081">
        <w:rPr>
          <w:rFonts w:ascii="Arial" w:hAnsi="Arial" w:cs="Arial"/>
          <w:b/>
          <w:sz w:val="18"/>
          <w:lang w:val="cs-CZ"/>
        </w:rPr>
        <w:t>O společnosti HARTMANN – RICO</w:t>
      </w:r>
    </w:p>
    <w:p w14:paraId="431E4CF6" w14:textId="54BCCAA5" w:rsidR="00637FA8" w:rsidRPr="00EF0081" w:rsidRDefault="006777FA" w:rsidP="003E5A17">
      <w:pPr>
        <w:spacing w:line="360" w:lineRule="auto"/>
        <w:jc w:val="both"/>
        <w:rPr>
          <w:rFonts w:ascii="Arial" w:hAnsi="Arial" w:cs="Arial"/>
          <w:sz w:val="16"/>
          <w:lang w:val="cs-CZ"/>
        </w:rPr>
      </w:pPr>
      <w:r w:rsidRPr="00EF0081">
        <w:rPr>
          <w:rFonts w:ascii="Arial" w:hAnsi="Arial" w:cs="Arial"/>
          <w:sz w:val="16"/>
          <w:lang w:val="cs-CZ"/>
        </w:rPr>
        <w:t xml:space="preserve">Společnost HARTMANN – RICO a.s. patří mezi nejvýznamnější výrobce a distributory zdravotnických prostředků a hygienických výrobků </w:t>
      </w:r>
      <w:r w:rsidR="0023017B" w:rsidRPr="00EF0081">
        <w:rPr>
          <w:rFonts w:ascii="Arial" w:hAnsi="Arial" w:cs="Arial"/>
          <w:sz w:val="16"/>
          <w:lang w:val="cs-CZ"/>
        </w:rPr>
        <w:t xml:space="preserve"> </w:t>
      </w:r>
      <w:r w:rsidR="0023017B" w:rsidRPr="00EF0081">
        <w:rPr>
          <w:rFonts w:ascii="Arial" w:hAnsi="Arial" w:cs="Arial"/>
          <w:sz w:val="16"/>
          <w:lang w:val="cs-CZ"/>
        </w:rPr>
        <w:br/>
      </w:r>
      <w:r w:rsidRPr="00EF0081">
        <w:rPr>
          <w:rFonts w:ascii="Arial" w:hAnsi="Arial" w:cs="Arial"/>
          <w:sz w:val="16"/>
          <w:lang w:val="cs-CZ"/>
        </w:rPr>
        <w:t>v České republice. Vznikla v roce 1991 vstupem společnosti PAUL HARTMANN AG do tehdejšího podniku Rico Veverská Bítýška. Společnost je součástí mezinárodní skupiny HA</w:t>
      </w:r>
      <w:r w:rsidR="0023017B" w:rsidRPr="00EF0081">
        <w:rPr>
          <w:rFonts w:ascii="Arial" w:hAnsi="Arial" w:cs="Arial"/>
          <w:sz w:val="16"/>
          <w:lang w:val="cs-CZ"/>
        </w:rPr>
        <w:t xml:space="preserve">RTMANN se sídlem v Heidenheimu </w:t>
      </w:r>
      <w:r w:rsidRPr="00EF0081">
        <w:rPr>
          <w:rFonts w:ascii="Arial" w:hAnsi="Arial" w:cs="Arial"/>
          <w:sz w:val="16"/>
          <w:lang w:val="cs-CZ"/>
        </w:rPr>
        <w:t>v Německu. Více než 20 let působí HARTMANN – RICO také na území Slovenska se sídlem v Bratislavě. HARTMANN –</w:t>
      </w:r>
      <w:bookmarkStart w:id="0" w:name="_GoBack"/>
      <w:bookmarkEnd w:id="0"/>
      <w:r w:rsidRPr="00EF0081">
        <w:rPr>
          <w:rFonts w:ascii="Arial" w:hAnsi="Arial" w:cs="Arial"/>
          <w:sz w:val="16"/>
          <w:lang w:val="cs-CZ"/>
        </w:rPr>
        <w:t xml:space="preserve"> RICO zaměstnává celkově více než 1 650 zaměstnanců.</w:t>
      </w:r>
    </w:p>
    <w:sectPr w:rsidR="00637FA8" w:rsidRPr="00EF0081" w:rsidSect="00967B99">
      <w:footerReference w:type="even" r:id="rId9"/>
      <w:footerReference w:type="default" r:id="rId10"/>
      <w:footerReference w:type="first" r:id="rId11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5364" w14:textId="77777777" w:rsidR="005E1229" w:rsidRDefault="005E1229" w:rsidP="00442139">
      <w:r>
        <w:separator/>
      </w:r>
    </w:p>
  </w:endnote>
  <w:endnote w:type="continuationSeparator" w:id="0">
    <w:p w14:paraId="438C23F6" w14:textId="77777777" w:rsidR="005E1229" w:rsidRDefault="005E1229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F7E3" w14:textId="77777777" w:rsidR="0053212F" w:rsidRDefault="0053212F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AB99A" w14:textId="77777777" w:rsidR="0053212F" w:rsidRDefault="005321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C7FE" w14:textId="7831EFBD" w:rsidR="0053212F" w:rsidRDefault="0053212F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66FC3184" w14:textId="44B0268A" w:rsidR="0053212F" w:rsidRPr="00B071DE" w:rsidRDefault="0053212F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74047169" w14:textId="7E512658" w:rsidR="0053212F" w:rsidRPr="00B071DE" w:rsidRDefault="0053212F" w:rsidP="006F5326">
    <w:pPr>
      <w:pStyle w:val="Zpat"/>
      <w:tabs>
        <w:tab w:val="clear" w:pos="4153"/>
        <w:tab w:val="clear" w:pos="8306"/>
        <w:tab w:val="left" w:pos="738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  <w:r>
      <w:rPr>
        <w:rFonts w:ascii="Arial" w:hAnsi="Arial" w:cs="Arial"/>
        <w:sz w:val="19"/>
        <w:szCs w:val="19"/>
      </w:rPr>
      <w:tab/>
    </w:r>
  </w:p>
  <w:p w14:paraId="697FCEE4" w14:textId="34C35B11" w:rsidR="0053212F" w:rsidRPr="00B071DE" w:rsidRDefault="0053212F" w:rsidP="00967B99">
    <w:pPr>
      <w:pStyle w:val="Zpat"/>
      <w:rPr>
        <w:rFonts w:ascii="Arial" w:hAnsi="Arial" w:cs="Arial"/>
        <w:sz w:val="19"/>
        <w:szCs w:val="19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7CE4DAF6" wp14:editId="0CBD2E2A">
          <wp:simplePos x="0" y="0"/>
          <wp:positionH relativeFrom="column">
            <wp:posOffset>4688840</wp:posOffset>
          </wp:positionH>
          <wp:positionV relativeFrom="paragraph">
            <wp:posOffset>-635</wp:posOffset>
          </wp:positionV>
          <wp:extent cx="1993265" cy="913765"/>
          <wp:effectExtent l="0" t="0" r="0" b="0"/>
          <wp:wrapNone/>
          <wp:docPr id="5" name="Picture 5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0E382" w14:textId="77D4BCEF" w:rsidR="0053212F" w:rsidRDefault="0053212F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5994D488" w14:textId="77777777" w:rsidR="0053212F" w:rsidRPr="00B071DE" w:rsidRDefault="0053212F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3DAA4B3C" w14:textId="77777777" w:rsidR="0053212F" w:rsidRPr="00B071DE" w:rsidRDefault="0053212F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491510DE" w14:textId="77777777" w:rsidR="0053212F" w:rsidRPr="00B071DE" w:rsidRDefault="0053212F">
    <w:pPr>
      <w:pStyle w:val="Zpat"/>
      <w:rPr>
        <w:rFonts w:ascii="Arial" w:hAnsi="Arial" w:cs="Arial"/>
        <w:sz w:val="19"/>
        <w:szCs w:val="19"/>
      </w:rPr>
    </w:pPr>
  </w:p>
  <w:p w14:paraId="4834E6D8" w14:textId="77777777" w:rsidR="0053212F" w:rsidRDefault="0053212F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088D046" w14:textId="07657FA3" w:rsidR="0053212F" w:rsidRPr="009C1DDB" w:rsidRDefault="0053212F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B34614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0BAAE52D" w14:textId="77777777" w:rsidR="0053212F" w:rsidRPr="00B071DE" w:rsidRDefault="0053212F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97E1D" w14:textId="77777777" w:rsidR="0053212F" w:rsidRDefault="0053212F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12B7E246" w14:textId="2B89AAC8" w:rsidR="0053212F" w:rsidRPr="009C1DDB" w:rsidRDefault="0053212F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HARTMANN – RICO a.s.</w:t>
    </w:r>
  </w:p>
  <w:p w14:paraId="337052B3" w14:textId="77777777" w:rsidR="0053212F" w:rsidRPr="00B071DE" w:rsidRDefault="0053212F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Masarykovo nám. 77, 664 71  Veverská Bítýška</w:t>
    </w:r>
  </w:p>
  <w:p w14:paraId="77217600" w14:textId="7AA5BDC3" w:rsidR="0053212F" w:rsidRPr="00B071DE" w:rsidRDefault="0053212F" w:rsidP="00967B99">
    <w:pPr>
      <w:pStyle w:val="Zpat"/>
      <w:rPr>
        <w:rFonts w:ascii="Arial" w:hAnsi="Arial" w:cs="Arial"/>
        <w:sz w:val="19"/>
        <w:szCs w:val="19"/>
      </w:rPr>
    </w:pPr>
  </w:p>
  <w:p w14:paraId="59B8E5CE" w14:textId="77777777" w:rsidR="0053212F" w:rsidRPr="005E776A" w:rsidRDefault="0053212F" w:rsidP="00967B99">
    <w:pPr>
      <w:pStyle w:val="Zpat"/>
      <w:rPr>
        <w:rFonts w:ascii="Arial" w:hAnsi="Arial" w:cs="Arial"/>
        <w:color w:val="002F87"/>
        <w:sz w:val="19"/>
        <w:szCs w:val="19"/>
        <w:lang w:val="de-DE"/>
      </w:rPr>
    </w:pPr>
    <w:r w:rsidRPr="005E776A">
      <w:rPr>
        <w:rFonts w:ascii="Arial" w:hAnsi="Arial" w:cs="Arial"/>
        <w:b/>
        <w:color w:val="002F87"/>
        <w:sz w:val="19"/>
        <w:szCs w:val="19"/>
        <w:lang w:val="de-DE"/>
      </w:rPr>
      <w:t>Irena Malá</w:t>
    </w:r>
  </w:p>
  <w:p w14:paraId="2555058D" w14:textId="77777777" w:rsidR="0053212F" w:rsidRPr="005E776A" w:rsidRDefault="0053212F" w:rsidP="00967B99">
    <w:pPr>
      <w:pStyle w:val="Zpat"/>
      <w:rPr>
        <w:rFonts w:ascii="Arial" w:hAnsi="Arial" w:cs="Arial"/>
        <w:sz w:val="19"/>
        <w:szCs w:val="19"/>
        <w:lang w:val="de-DE"/>
      </w:rPr>
    </w:pPr>
    <w:r w:rsidRPr="005E776A">
      <w:rPr>
        <w:rFonts w:ascii="Arial" w:hAnsi="Arial" w:cs="Arial"/>
        <w:sz w:val="19"/>
        <w:szCs w:val="19"/>
        <w:lang w:val="de-DE"/>
      </w:rPr>
      <w:t>724 671 102</w:t>
    </w:r>
  </w:p>
  <w:p w14:paraId="49C2B369" w14:textId="77777777" w:rsidR="0053212F" w:rsidRPr="005E776A" w:rsidRDefault="0053212F" w:rsidP="00967B99">
    <w:pPr>
      <w:pStyle w:val="Zpat"/>
      <w:rPr>
        <w:rFonts w:ascii="Arial" w:hAnsi="Arial" w:cs="Arial"/>
        <w:sz w:val="19"/>
        <w:szCs w:val="19"/>
        <w:lang w:val="de-DE"/>
      </w:rPr>
    </w:pPr>
    <w:r w:rsidRPr="005E776A">
      <w:rPr>
        <w:rFonts w:ascii="Arial" w:hAnsi="Arial" w:cs="Arial"/>
        <w:sz w:val="19"/>
        <w:szCs w:val="19"/>
        <w:lang w:val="de-DE"/>
      </w:rPr>
      <w:t>irena.mala@hartmann.info</w:t>
    </w:r>
  </w:p>
  <w:p w14:paraId="4D699E08" w14:textId="77777777" w:rsidR="0053212F" w:rsidRPr="005E776A" w:rsidRDefault="0053212F" w:rsidP="00967B99">
    <w:pPr>
      <w:pStyle w:val="Zpat"/>
      <w:rPr>
        <w:rFonts w:ascii="Arial" w:hAnsi="Arial" w:cs="Arial"/>
        <w:sz w:val="19"/>
        <w:szCs w:val="19"/>
        <w:lang w:val="de-DE"/>
      </w:rPr>
    </w:pPr>
  </w:p>
  <w:p w14:paraId="67E07F68" w14:textId="7FA5C947" w:rsidR="0053212F" w:rsidRPr="009C1DDB" w:rsidRDefault="0053212F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www.hartmann.cz</w:t>
    </w: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627AC85" wp14:editId="0B122A62">
          <wp:simplePos x="0" y="0"/>
          <wp:positionH relativeFrom="column">
            <wp:posOffset>4536440</wp:posOffset>
          </wp:positionH>
          <wp:positionV relativeFrom="paragraph">
            <wp:posOffset>-678815</wp:posOffset>
          </wp:positionV>
          <wp:extent cx="1993265" cy="913765"/>
          <wp:effectExtent l="0" t="0" r="0" b="0"/>
          <wp:wrapNone/>
          <wp:docPr id="3" name="Picture 3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4A534" w14:textId="7989E6F4" w:rsidR="0053212F" w:rsidRPr="009C1DDB" w:rsidRDefault="0053212F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B34614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3DC28F5C" w14:textId="3CC590C9" w:rsidR="0053212F" w:rsidRDefault="005321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F942" w14:textId="77777777" w:rsidR="005E1229" w:rsidRDefault="005E1229" w:rsidP="00442139">
      <w:r>
        <w:separator/>
      </w:r>
    </w:p>
  </w:footnote>
  <w:footnote w:type="continuationSeparator" w:id="0">
    <w:p w14:paraId="5CF50B75" w14:textId="77777777" w:rsidR="005E1229" w:rsidRDefault="005E1229" w:rsidP="0044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39"/>
    <w:rsid w:val="0003061D"/>
    <w:rsid w:val="00073A82"/>
    <w:rsid w:val="000864B8"/>
    <w:rsid w:val="00091906"/>
    <w:rsid w:val="000A7084"/>
    <w:rsid w:val="00102752"/>
    <w:rsid w:val="0011739D"/>
    <w:rsid w:val="00124757"/>
    <w:rsid w:val="00175519"/>
    <w:rsid w:val="0019575E"/>
    <w:rsid w:val="00197A38"/>
    <w:rsid w:val="001A13A5"/>
    <w:rsid w:val="001A4227"/>
    <w:rsid w:val="001B32A0"/>
    <w:rsid w:val="0023017B"/>
    <w:rsid w:val="0025086B"/>
    <w:rsid w:val="00253024"/>
    <w:rsid w:val="00257B35"/>
    <w:rsid w:val="00267D51"/>
    <w:rsid w:val="00280D85"/>
    <w:rsid w:val="00292C34"/>
    <w:rsid w:val="002E5A02"/>
    <w:rsid w:val="00314C76"/>
    <w:rsid w:val="00360EE2"/>
    <w:rsid w:val="00364B12"/>
    <w:rsid w:val="00370B1E"/>
    <w:rsid w:val="003C335C"/>
    <w:rsid w:val="003D0768"/>
    <w:rsid w:val="003E5A17"/>
    <w:rsid w:val="00442139"/>
    <w:rsid w:val="00486F89"/>
    <w:rsid w:val="004C7B19"/>
    <w:rsid w:val="004D132B"/>
    <w:rsid w:val="004F05A4"/>
    <w:rsid w:val="004F1ABD"/>
    <w:rsid w:val="004F4D4B"/>
    <w:rsid w:val="0053212F"/>
    <w:rsid w:val="00552D01"/>
    <w:rsid w:val="005B65BC"/>
    <w:rsid w:val="005E1229"/>
    <w:rsid w:val="005E181F"/>
    <w:rsid w:val="005E201C"/>
    <w:rsid w:val="005E776A"/>
    <w:rsid w:val="0061562A"/>
    <w:rsid w:val="00637FA8"/>
    <w:rsid w:val="006777FA"/>
    <w:rsid w:val="006A233A"/>
    <w:rsid w:val="006C18B2"/>
    <w:rsid w:val="006C6B28"/>
    <w:rsid w:val="006C6D66"/>
    <w:rsid w:val="006F5326"/>
    <w:rsid w:val="007033C7"/>
    <w:rsid w:val="00727385"/>
    <w:rsid w:val="00751DD0"/>
    <w:rsid w:val="00790134"/>
    <w:rsid w:val="007C562D"/>
    <w:rsid w:val="00840793"/>
    <w:rsid w:val="0088518E"/>
    <w:rsid w:val="008D3754"/>
    <w:rsid w:val="008D3AE6"/>
    <w:rsid w:val="009052BD"/>
    <w:rsid w:val="00963DBE"/>
    <w:rsid w:val="00967B99"/>
    <w:rsid w:val="009C1DDB"/>
    <w:rsid w:val="009F4AA3"/>
    <w:rsid w:val="00A0300B"/>
    <w:rsid w:val="00A068F3"/>
    <w:rsid w:val="00A06EA0"/>
    <w:rsid w:val="00A22C34"/>
    <w:rsid w:val="00A32654"/>
    <w:rsid w:val="00A34784"/>
    <w:rsid w:val="00AC2B6F"/>
    <w:rsid w:val="00AD6E57"/>
    <w:rsid w:val="00AF654D"/>
    <w:rsid w:val="00B071DE"/>
    <w:rsid w:val="00B34614"/>
    <w:rsid w:val="00BC147D"/>
    <w:rsid w:val="00BC401D"/>
    <w:rsid w:val="00C42590"/>
    <w:rsid w:val="00C733AC"/>
    <w:rsid w:val="00CC7D6A"/>
    <w:rsid w:val="00CF6241"/>
    <w:rsid w:val="00D12F31"/>
    <w:rsid w:val="00D27C74"/>
    <w:rsid w:val="00D602BF"/>
    <w:rsid w:val="00D615C8"/>
    <w:rsid w:val="00DB250B"/>
    <w:rsid w:val="00DD4ADC"/>
    <w:rsid w:val="00E51683"/>
    <w:rsid w:val="00EC74C9"/>
    <w:rsid w:val="00EF0081"/>
    <w:rsid w:val="00F2279D"/>
    <w:rsid w:val="00F75638"/>
    <w:rsid w:val="00FD1674"/>
    <w:rsid w:val="00FE51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EB6A38"/>
  <w15:docId w15:val="{47C2C2EE-C0CB-4690-A9F1-71E70962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4F4D4B"/>
    <w:pPr>
      <w:spacing w:after="240" w:line="300" w:lineRule="auto"/>
    </w:pPr>
    <w:rPr>
      <w:rFonts w:ascii="Arial" w:eastAsiaTheme="minorHAnsi" w:hAnsi="Arial" w:cs="Arial"/>
      <w:color w:val="auto"/>
      <w:sz w:val="19"/>
      <w:szCs w:val="19"/>
      <w:lang w:val="cs-CZ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ehartman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Mala Irena</cp:lastModifiedBy>
  <cp:revision>4</cp:revision>
  <dcterms:created xsi:type="dcterms:W3CDTF">2017-06-05T14:51:00Z</dcterms:created>
  <dcterms:modified xsi:type="dcterms:W3CDTF">2017-06-15T13:42:00Z</dcterms:modified>
  <cp:category/>
</cp:coreProperties>
</file>