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BF36" w14:textId="77777777" w:rsidR="00552D01" w:rsidRPr="00A06EA0" w:rsidRDefault="00B071DE" w:rsidP="00CC03DF">
      <w:pPr>
        <w:jc w:val="both"/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</w:pPr>
      <w:r w:rsidRPr="00A06EA0">
        <w:rPr>
          <w:rFonts w:ascii="Arial" w:hAnsi="Arial" w:cs="Arial"/>
          <w:b/>
          <w:noProof/>
          <w:color w:val="FFFFFF" w:themeColor="background1"/>
          <w:sz w:val="60"/>
          <w:szCs w:val="6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4DFEE9B2" wp14:editId="47581E2A">
            <wp:simplePos x="0" y="0"/>
            <wp:positionH relativeFrom="column">
              <wp:posOffset>-546100</wp:posOffset>
            </wp:positionH>
            <wp:positionV relativeFrom="page">
              <wp:posOffset>0</wp:posOffset>
            </wp:positionV>
            <wp:extent cx="7607300" cy="282765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27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EA0"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  <w:t>HARTMANN GROUP</w:t>
      </w:r>
    </w:p>
    <w:p w14:paraId="4D266B3C" w14:textId="77777777" w:rsidR="00B071DE" w:rsidRPr="00A06EA0" w:rsidRDefault="00B071DE" w:rsidP="00CC03DF">
      <w:pPr>
        <w:jc w:val="both"/>
        <w:rPr>
          <w:rFonts w:ascii="Arial" w:hAnsi="Arial" w:cs="Arial"/>
          <w:color w:val="FFFFFF" w:themeColor="background1"/>
          <w:szCs w:val="2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30"/>
          <w:szCs w:val="30"/>
          <w:lang w:val="cs-CZ" w:eastAsia="en-US"/>
        </w:rPr>
        <w:t>Česká republika</w:t>
      </w:r>
    </w:p>
    <w:p w14:paraId="55ECB6EF" w14:textId="77777777" w:rsidR="00B071DE" w:rsidRPr="00A06EA0" w:rsidRDefault="00B071DE" w:rsidP="00CC03DF">
      <w:pPr>
        <w:jc w:val="both"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7532DC5E" w14:textId="77777777" w:rsidR="00B071DE" w:rsidRPr="00A06EA0" w:rsidRDefault="00B071DE" w:rsidP="00CC03DF">
      <w:pPr>
        <w:jc w:val="both"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3B3CF16B" w14:textId="77777777" w:rsidR="00314C76" w:rsidRPr="00A06EA0" w:rsidRDefault="00552D01" w:rsidP="00CC03DF">
      <w:pPr>
        <w:jc w:val="both"/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TISKOVÁ</w:t>
      </w:r>
    </w:p>
    <w:p w14:paraId="2C0665AC" w14:textId="77777777" w:rsidR="003C335C" w:rsidRPr="00A06EA0" w:rsidRDefault="00552D01" w:rsidP="00CC03DF">
      <w:pPr>
        <w:jc w:val="both"/>
        <w:rPr>
          <w:rFonts w:ascii="Arial" w:hAnsi="Arial" w:cs="Arial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ZPRÁVA</w:t>
      </w:r>
    </w:p>
    <w:p w14:paraId="0C773C1F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554A336C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1AA39EFD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121700D7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17880309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57E93C52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29BBFDA4" w14:textId="77777777" w:rsidR="005E58C9" w:rsidRDefault="00990FCC" w:rsidP="00CC03DF">
      <w:pPr>
        <w:pStyle w:val="HRperex"/>
        <w:ind w:left="0"/>
        <w:jc w:val="both"/>
        <w:rPr>
          <w:rFonts w:eastAsia="Cambria"/>
          <w:noProof w:val="0"/>
          <w:color w:val="002F87"/>
          <w:sz w:val="52"/>
          <w:szCs w:val="64"/>
          <w:lang w:eastAsia="ja-JP"/>
        </w:rPr>
      </w:pPr>
      <w:r w:rsidRPr="00990FCC">
        <w:rPr>
          <w:rFonts w:eastAsia="Cambria"/>
          <w:noProof w:val="0"/>
          <w:color w:val="002F87"/>
          <w:sz w:val="52"/>
          <w:szCs w:val="64"/>
          <w:lang w:eastAsia="ja-JP"/>
        </w:rPr>
        <w:t>Skupina HARTMANN dokonč</w:t>
      </w:r>
      <w:r w:rsidR="004621A7">
        <w:rPr>
          <w:rFonts w:eastAsia="Cambria"/>
          <w:noProof w:val="0"/>
          <w:color w:val="002F87"/>
          <w:sz w:val="52"/>
          <w:szCs w:val="64"/>
          <w:lang w:eastAsia="ja-JP"/>
        </w:rPr>
        <w:t>il</w:t>
      </w:r>
      <w:r w:rsidR="00D50C25">
        <w:rPr>
          <w:rFonts w:eastAsia="Cambria"/>
          <w:noProof w:val="0"/>
          <w:color w:val="002F87"/>
          <w:sz w:val="52"/>
          <w:szCs w:val="64"/>
          <w:lang w:eastAsia="ja-JP"/>
        </w:rPr>
        <w:t>a</w:t>
      </w:r>
      <w:r w:rsidRPr="00990FCC">
        <w:rPr>
          <w:rFonts w:eastAsia="Cambria"/>
          <w:noProof w:val="0"/>
          <w:color w:val="002F87"/>
          <w:sz w:val="52"/>
          <w:szCs w:val="64"/>
          <w:lang w:eastAsia="ja-JP"/>
        </w:rPr>
        <w:t xml:space="preserve"> akvizici společnosti Lindor </w:t>
      </w:r>
      <w:r w:rsidR="00160F25">
        <w:rPr>
          <w:rFonts w:eastAsia="Cambria"/>
          <w:noProof w:val="0"/>
          <w:color w:val="002F87"/>
          <w:sz w:val="52"/>
          <w:szCs w:val="64"/>
          <w:lang w:eastAsia="ja-JP"/>
        </w:rPr>
        <w:t>(</w:t>
      </w:r>
      <w:r w:rsidRPr="00990FCC">
        <w:rPr>
          <w:rFonts w:eastAsia="Cambria"/>
          <w:noProof w:val="0"/>
          <w:color w:val="002F87"/>
          <w:sz w:val="52"/>
          <w:szCs w:val="64"/>
          <w:lang w:eastAsia="ja-JP"/>
        </w:rPr>
        <w:t>P &amp; G</w:t>
      </w:r>
      <w:r w:rsidR="00160F25">
        <w:rPr>
          <w:rFonts w:eastAsia="Cambria"/>
          <w:noProof w:val="0"/>
          <w:color w:val="002F87"/>
          <w:sz w:val="52"/>
          <w:szCs w:val="64"/>
          <w:lang w:eastAsia="ja-JP"/>
        </w:rPr>
        <w:t>)</w:t>
      </w:r>
      <w:r w:rsidRPr="00990FCC">
        <w:rPr>
          <w:rFonts w:eastAsia="Cambria"/>
          <w:noProof w:val="0"/>
          <w:color w:val="002F87"/>
          <w:sz w:val="52"/>
          <w:szCs w:val="64"/>
          <w:lang w:eastAsia="ja-JP"/>
        </w:rPr>
        <w:t>, přední značky</w:t>
      </w:r>
      <w:r w:rsidR="005E58C9">
        <w:rPr>
          <w:rFonts w:eastAsia="Cambria"/>
          <w:noProof w:val="0"/>
          <w:color w:val="002F87"/>
          <w:sz w:val="52"/>
          <w:szCs w:val="64"/>
          <w:lang w:eastAsia="ja-JP"/>
        </w:rPr>
        <w:t xml:space="preserve"> pro inkontinenční prostředky</w:t>
      </w:r>
      <w:r w:rsidRPr="00990FCC">
        <w:rPr>
          <w:rFonts w:eastAsia="Cambria"/>
          <w:noProof w:val="0"/>
          <w:color w:val="002F87"/>
          <w:sz w:val="52"/>
          <w:szCs w:val="64"/>
          <w:lang w:eastAsia="ja-JP"/>
        </w:rPr>
        <w:t xml:space="preserve"> ve Španělsku </w:t>
      </w:r>
      <w:r w:rsidR="005E58C9">
        <w:rPr>
          <w:rFonts w:eastAsia="Cambria"/>
          <w:noProof w:val="0"/>
          <w:color w:val="002F87"/>
          <w:sz w:val="52"/>
          <w:szCs w:val="64"/>
          <w:lang w:eastAsia="ja-JP"/>
        </w:rPr>
        <w:t xml:space="preserve"> </w:t>
      </w:r>
      <w:r w:rsidR="005E58C9">
        <w:rPr>
          <w:rFonts w:eastAsia="Cambria"/>
          <w:noProof w:val="0"/>
          <w:color w:val="002F87"/>
          <w:sz w:val="52"/>
          <w:szCs w:val="64"/>
          <w:lang w:eastAsia="ja-JP"/>
        </w:rPr>
        <w:br/>
      </w:r>
      <w:r w:rsidRPr="00990FCC">
        <w:rPr>
          <w:rFonts w:eastAsia="Cambria"/>
          <w:noProof w:val="0"/>
          <w:color w:val="002F87"/>
          <w:sz w:val="52"/>
          <w:szCs w:val="64"/>
          <w:lang w:eastAsia="ja-JP"/>
        </w:rPr>
        <w:t>a Portugalsku</w:t>
      </w:r>
    </w:p>
    <w:p w14:paraId="2BFE4CFA" w14:textId="33794F96" w:rsidR="00FF6D54" w:rsidRDefault="008C3986" w:rsidP="00CC03DF">
      <w:pPr>
        <w:pStyle w:val="HRperex"/>
        <w:ind w:left="0"/>
        <w:jc w:val="both"/>
      </w:pPr>
      <w:r>
        <w:rPr>
          <w:b/>
        </w:rPr>
        <w:t>Brno</w:t>
      </w:r>
      <w:r w:rsidR="005F1B34" w:rsidRPr="00151B68">
        <w:rPr>
          <w:b/>
        </w:rPr>
        <w:t>,</w:t>
      </w:r>
      <w:r w:rsidR="00504CDD" w:rsidRPr="00151B68">
        <w:rPr>
          <w:b/>
        </w:rPr>
        <w:t xml:space="preserve"> </w:t>
      </w:r>
      <w:r w:rsidR="000808BB">
        <w:rPr>
          <w:b/>
        </w:rPr>
        <w:t>2</w:t>
      </w:r>
      <w:r w:rsidR="00504CDD" w:rsidRPr="00151B68">
        <w:rPr>
          <w:b/>
        </w:rPr>
        <w:t xml:space="preserve">. </w:t>
      </w:r>
      <w:r w:rsidR="000808BB">
        <w:rPr>
          <w:b/>
        </w:rPr>
        <w:t>srpna</w:t>
      </w:r>
      <w:r w:rsidR="00504CDD" w:rsidRPr="00D80DC4">
        <w:rPr>
          <w:b/>
        </w:rPr>
        <w:t xml:space="preserve"> 201</w:t>
      </w:r>
      <w:r w:rsidR="00504CDD">
        <w:rPr>
          <w:b/>
        </w:rPr>
        <w:t>7</w:t>
      </w:r>
      <w:r w:rsidR="00504CDD" w:rsidRPr="00B55D5F">
        <w:t xml:space="preserve"> –</w:t>
      </w:r>
      <w:r w:rsidR="00B20142">
        <w:t xml:space="preserve"> </w:t>
      </w:r>
      <w:r w:rsidR="00D50C25">
        <w:t>Přední mezinárodní dodavatel n</w:t>
      </w:r>
      <w:r w:rsidR="00990FCC" w:rsidRPr="00990FCC">
        <w:t xml:space="preserve">a poli zdravotnických a hygienických výrobků </w:t>
      </w:r>
      <w:r w:rsidR="00D50C25">
        <w:t xml:space="preserve">skupina </w:t>
      </w:r>
      <w:r w:rsidR="00990FCC" w:rsidRPr="00990FCC">
        <w:t>HARTMANN s potěšením oznamuje, že 1. července</w:t>
      </w:r>
      <w:r w:rsidR="004710D6">
        <w:t xml:space="preserve"> 2017</w:t>
      </w:r>
      <w:bookmarkStart w:id="0" w:name="_GoBack"/>
      <w:bookmarkEnd w:id="0"/>
      <w:r w:rsidR="00990FCC" w:rsidRPr="00990FCC">
        <w:t xml:space="preserve"> úspěšně dokončil</w:t>
      </w:r>
      <w:r w:rsidR="00D50C25">
        <w:t>a</w:t>
      </w:r>
      <w:r w:rsidR="00990FCC" w:rsidRPr="00990FCC">
        <w:t xml:space="preserve"> akvizici společnosti </w:t>
      </w:r>
      <w:r w:rsidR="00D50C25">
        <w:t xml:space="preserve">Lindor </w:t>
      </w:r>
      <w:r w:rsidR="00D50C25" w:rsidRPr="00D50C25">
        <w:t>(</w:t>
      </w:r>
      <w:r w:rsidR="00CC06DF" w:rsidRPr="00D50C25">
        <w:t>Procter &amp; Gamble</w:t>
      </w:r>
      <w:r w:rsidR="00D50C25" w:rsidRPr="00D50C25">
        <w:t>)</w:t>
      </w:r>
      <w:r w:rsidR="00990FCC" w:rsidRPr="00D50C25">
        <w:t>,</w:t>
      </w:r>
      <w:r w:rsidR="00990FCC" w:rsidRPr="00990FCC">
        <w:t xml:space="preserve"> jednoho z nejrenomovanějších producentů inkontinenčních prostředků ve Španělsku a Portugalsku</w:t>
      </w:r>
    </w:p>
    <w:p w14:paraId="55DBE8D6" w14:textId="77777777" w:rsidR="00990FCC" w:rsidRDefault="00D50C25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lang w:val="cs-CZ"/>
        </w:rPr>
      </w:pPr>
      <w:r>
        <w:rPr>
          <w:rFonts w:ascii="Arial" w:hAnsi="Arial" w:cs="Arial"/>
          <w:color w:val="000000" w:themeColor="text1"/>
          <w:sz w:val="22"/>
          <w:lang w:val="cs-CZ"/>
        </w:rPr>
        <w:t>Díky této akvizici</w:t>
      </w:r>
      <w:r w:rsidR="00990FCC" w:rsidRPr="00990FCC">
        <w:rPr>
          <w:rFonts w:ascii="Arial" w:hAnsi="Arial" w:cs="Arial"/>
          <w:color w:val="000000" w:themeColor="text1"/>
          <w:sz w:val="22"/>
          <w:lang w:val="cs-CZ"/>
        </w:rPr>
        <w:t xml:space="preserve"> dosáhla skupina HARTMANN své ambice </w:t>
      </w:r>
      <w:r>
        <w:rPr>
          <w:rFonts w:ascii="Arial" w:hAnsi="Arial" w:cs="Arial"/>
          <w:color w:val="000000" w:themeColor="text1"/>
          <w:sz w:val="22"/>
          <w:lang w:val="cs-CZ"/>
        </w:rPr>
        <w:t>stát se jedním z předních dodavatelů v oblasti</w:t>
      </w:r>
      <w:r w:rsidR="00990FCC" w:rsidRPr="00990FCC">
        <w:rPr>
          <w:rFonts w:ascii="Arial" w:hAnsi="Arial" w:cs="Arial"/>
          <w:color w:val="000000" w:themeColor="text1"/>
          <w:sz w:val="22"/>
          <w:lang w:val="cs-CZ"/>
        </w:rPr>
        <w:t xml:space="preserve"> inkontinenčních výrobků pro dospělé na Pyrenejském poloostrově.</w:t>
      </w:r>
      <w:r w:rsidR="00990FCC">
        <w:rPr>
          <w:rFonts w:ascii="Arial" w:hAnsi="Arial" w:cs="Arial"/>
          <w:color w:val="000000" w:themeColor="text1"/>
          <w:sz w:val="22"/>
          <w:lang w:val="cs-CZ"/>
        </w:rPr>
        <w:t xml:space="preserve"> </w:t>
      </w:r>
      <w:r w:rsidR="00990FCC" w:rsidRPr="00990FCC">
        <w:rPr>
          <w:rFonts w:ascii="Arial" w:hAnsi="Arial" w:cs="Arial"/>
          <w:color w:val="000000" w:themeColor="text1"/>
          <w:sz w:val="22"/>
          <w:lang w:val="cs-CZ"/>
        </w:rPr>
        <w:t xml:space="preserve">Skupina HARTMANN </w:t>
      </w:r>
      <w:r w:rsidR="00CC06DF">
        <w:rPr>
          <w:rFonts w:ascii="Arial" w:hAnsi="Arial" w:cs="Arial"/>
          <w:color w:val="000000" w:themeColor="text1"/>
          <w:sz w:val="22"/>
          <w:lang w:val="cs-CZ"/>
        </w:rPr>
        <w:t>nyní vlastní veškerá aktiva P&amp;</w:t>
      </w:r>
      <w:r w:rsidR="00990FCC" w:rsidRPr="00990FCC">
        <w:rPr>
          <w:rFonts w:ascii="Arial" w:hAnsi="Arial" w:cs="Arial"/>
          <w:color w:val="000000" w:themeColor="text1"/>
          <w:sz w:val="22"/>
          <w:lang w:val="cs-CZ"/>
        </w:rPr>
        <w:t>G spojená s produktovým portfoliem Lindor (Lindor, Salvacamas, Lindor Care, Lindor Pants), a to včetně duševního vlastnictví, smluv se zaměstnanci a závodu o ploše 25 000 m</w:t>
      </w:r>
      <w:r w:rsidR="00990FCC" w:rsidRPr="00D6483E">
        <w:rPr>
          <w:rFonts w:ascii="Arial" w:hAnsi="Arial" w:cs="Arial"/>
          <w:color w:val="000000" w:themeColor="text1"/>
          <w:sz w:val="22"/>
          <w:vertAlign w:val="superscript"/>
          <w:lang w:val="cs-CZ"/>
        </w:rPr>
        <w:t>2</w:t>
      </w:r>
      <w:r w:rsidR="00990FCC" w:rsidRPr="00990FCC">
        <w:rPr>
          <w:rFonts w:ascii="Arial" w:hAnsi="Arial" w:cs="Arial"/>
          <w:color w:val="000000" w:themeColor="text1"/>
          <w:sz w:val="22"/>
          <w:lang w:val="cs-CZ"/>
        </w:rPr>
        <w:t xml:space="preserve"> </w:t>
      </w:r>
      <w:r w:rsidR="00D6483E">
        <w:rPr>
          <w:rFonts w:ascii="Arial" w:hAnsi="Arial" w:cs="Arial"/>
          <w:color w:val="000000" w:themeColor="text1"/>
          <w:sz w:val="22"/>
          <w:lang w:val="cs-CZ"/>
        </w:rPr>
        <w:t xml:space="preserve"> </w:t>
      </w:r>
      <w:r w:rsidR="00D6483E">
        <w:rPr>
          <w:rFonts w:ascii="Arial" w:hAnsi="Arial" w:cs="Arial"/>
          <w:color w:val="000000" w:themeColor="text1"/>
          <w:sz w:val="22"/>
          <w:lang w:val="cs-CZ"/>
        </w:rPr>
        <w:br/>
      </w:r>
      <w:r w:rsidR="00990FCC" w:rsidRPr="00990FCC">
        <w:rPr>
          <w:rFonts w:ascii="Arial" w:hAnsi="Arial" w:cs="Arial"/>
          <w:color w:val="000000" w:themeColor="text1"/>
          <w:sz w:val="22"/>
          <w:lang w:val="cs-CZ"/>
        </w:rPr>
        <w:t>v městečku Montornés poblíž Barcelony.</w:t>
      </w:r>
    </w:p>
    <w:p w14:paraId="708047A9" w14:textId="77777777" w:rsidR="00990FCC" w:rsidRPr="00990FCC" w:rsidRDefault="00990FCC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lang w:val="cs-CZ"/>
        </w:rPr>
      </w:pPr>
    </w:p>
    <w:p w14:paraId="044A0A25" w14:textId="77777777" w:rsidR="00990FCC" w:rsidRDefault="00990FCC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lang w:val="cs-CZ"/>
        </w:rPr>
      </w:pP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„Společnost HARTMANN se nyní stala významn</w:t>
      </w:r>
      <w:r w:rsidR="00D6483E">
        <w:rPr>
          <w:rFonts w:ascii="Arial" w:hAnsi="Arial" w:cs="Arial"/>
          <w:i/>
          <w:color w:val="000000" w:themeColor="text1"/>
          <w:sz w:val="22"/>
          <w:lang w:val="cs-CZ"/>
        </w:rPr>
        <w:t>ým hráčem na trhu s inkontinenčními výrobky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 xml:space="preserve"> pro dospělé ve Španělsku a Portugalsku,“</w:t>
      </w:r>
      <w:r w:rsidRPr="00990FCC">
        <w:rPr>
          <w:rFonts w:ascii="Arial" w:hAnsi="Arial" w:cs="Arial"/>
          <w:color w:val="000000" w:themeColor="text1"/>
          <w:sz w:val="22"/>
          <w:lang w:val="cs-CZ"/>
        </w:rPr>
        <w:t xml:space="preserve"> říká Andreas Joehle, generální ředitel skupiny. 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„Tento krok rozšiřuje naše odborné znalosti v daném odvětví a současně nám dává příležitost k</w:t>
      </w:r>
      <w:r w:rsidR="00D6483E">
        <w:rPr>
          <w:rFonts w:ascii="Arial" w:hAnsi="Arial" w:cs="Arial"/>
          <w:i/>
          <w:color w:val="000000" w:themeColor="text1"/>
          <w:sz w:val="22"/>
          <w:lang w:val="cs-CZ"/>
        </w:rPr>
        <w:t xml:space="preserve"> efektivnější 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spoluprác</w:t>
      </w:r>
      <w:r w:rsidR="00D6483E">
        <w:rPr>
          <w:rFonts w:ascii="Arial" w:hAnsi="Arial" w:cs="Arial"/>
          <w:i/>
          <w:color w:val="000000" w:themeColor="text1"/>
          <w:sz w:val="22"/>
          <w:lang w:val="cs-CZ"/>
        </w:rPr>
        <w:t>i</w:t>
      </w:r>
      <w:r w:rsidR="00D50C25">
        <w:rPr>
          <w:rFonts w:ascii="Arial" w:hAnsi="Arial" w:cs="Arial"/>
          <w:i/>
          <w:color w:val="000000" w:themeColor="text1"/>
          <w:sz w:val="22"/>
          <w:lang w:val="cs-CZ"/>
        </w:rPr>
        <w:t>, výrobě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 xml:space="preserve"> a </w:t>
      </w:r>
      <w:r w:rsidR="00D50C25">
        <w:rPr>
          <w:rFonts w:ascii="Arial" w:hAnsi="Arial" w:cs="Arial"/>
          <w:i/>
          <w:color w:val="000000" w:themeColor="text1"/>
          <w:sz w:val="22"/>
          <w:lang w:val="cs-CZ"/>
        </w:rPr>
        <w:t xml:space="preserve">procesu 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dodavatelského řetězce napříč celou skupinou.“</w:t>
      </w:r>
    </w:p>
    <w:p w14:paraId="2773E8B6" w14:textId="77777777" w:rsidR="00990FCC" w:rsidRPr="00990FCC" w:rsidRDefault="00990FCC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lang w:val="cs-CZ"/>
        </w:rPr>
      </w:pPr>
    </w:p>
    <w:p w14:paraId="24B35B98" w14:textId="77777777" w:rsidR="00990FCC" w:rsidRDefault="00990FCC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lang w:val="cs-CZ"/>
        </w:rPr>
      </w:pPr>
      <w:r w:rsidRPr="00990FCC">
        <w:rPr>
          <w:rFonts w:ascii="Arial" w:hAnsi="Arial" w:cs="Arial"/>
          <w:color w:val="000000" w:themeColor="text1"/>
          <w:sz w:val="22"/>
          <w:lang w:val="cs-CZ"/>
        </w:rPr>
        <w:t xml:space="preserve">Vzhledem k rychlým demografickým změnám v regionu společnost HARTMANN zastává názor, že šlo o správné opatření ve správný čas. Nedávná studie Španělského národního statistického úřadu </w:t>
      </w:r>
      <w:r w:rsidR="00D75EB2">
        <w:rPr>
          <w:rFonts w:ascii="Arial" w:hAnsi="Arial" w:cs="Arial"/>
          <w:color w:val="000000" w:themeColor="text1"/>
          <w:sz w:val="22"/>
          <w:lang w:val="cs-CZ"/>
        </w:rPr>
        <w:br/>
      </w:r>
      <w:r w:rsidR="00D75EB2">
        <w:rPr>
          <w:rFonts w:ascii="Arial" w:hAnsi="Arial" w:cs="Arial"/>
          <w:color w:val="000000" w:themeColor="text1"/>
          <w:sz w:val="22"/>
          <w:lang w:val="cs-CZ"/>
        </w:rPr>
        <w:br/>
      </w:r>
      <w:r w:rsidRPr="00990FCC">
        <w:rPr>
          <w:rFonts w:ascii="Arial" w:hAnsi="Arial" w:cs="Arial"/>
          <w:color w:val="000000" w:themeColor="text1"/>
          <w:sz w:val="22"/>
          <w:lang w:val="cs-CZ"/>
        </w:rPr>
        <w:lastRenderedPageBreak/>
        <w:t>potvrdila, že podíl obyvatel ve věku 65 let a více činí v současné době 18,7 %, v roce 2031 dosáhne 25,6 %.</w:t>
      </w:r>
    </w:p>
    <w:p w14:paraId="0FCDA905" w14:textId="77777777" w:rsidR="00D75EB2" w:rsidRPr="00990FCC" w:rsidRDefault="00D75EB2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lang w:val="cs-CZ"/>
        </w:rPr>
      </w:pPr>
    </w:p>
    <w:p w14:paraId="5FD9CD47" w14:textId="77777777" w:rsidR="00990FCC" w:rsidRPr="00990FCC" w:rsidRDefault="00990FCC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lang w:val="cs-CZ"/>
        </w:rPr>
      </w:pPr>
      <w:r w:rsidRPr="00990FCC">
        <w:rPr>
          <w:rFonts w:ascii="Arial" w:hAnsi="Arial" w:cs="Arial"/>
          <w:color w:val="000000" w:themeColor="text1"/>
          <w:sz w:val="22"/>
          <w:lang w:val="cs-CZ"/>
        </w:rPr>
        <w:t>Ve fiskálním roce 2015/2016 přesahovaly tržby společnosti Lindor 75 milionů eur. Její hlavní odbytiště představovaly lékárn</w:t>
      </w:r>
      <w:r w:rsidR="00D50C25">
        <w:rPr>
          <w:rFonts w:ascii="Arial" w:hAnsi="Arial" w:cs="Arial"/>
          <w:color w:val="000000" w:themeColor="text1"/>
          <w:sz w:val="22"/>
          <w:lang w:val="cs-CZ"/>
        </w:rPr>
        <w:t>y, menší příjmy pak pocházely z</w:t>
      </w:r>
      <w:r w:rsidRPr="00990FCC">
        <w:rPr>
          <w:rFonts w:ascii="Arial" w:hAnsi="Arial" w:cs="Arial"/>
          <w:color w:val="000000" w:themeColor="text1"/>
          <w:sz w:val="22"/>
          <w:lang w:val="cs-CZ"/>
        </w:rPr>
        <w:t xml:space="preserve"> institucí, jako jsou nemocnice a domovy seniorů.</w:t>
      </w:r>
    </w:p>
    <w:p w14:paraId="41A4F9EE" w14:textId="77777777" w:rsidR="00C35BE2" w:rsidRPr="00990FCC" w:rsidRDefault="00990FCC" w:rsidP="00990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 xml:space="preserve">„Za posledních 30 let si společnost Lindor mezi lékaři, zdravotními sestrami a pečovateli v nemocnicích a domovech seniorů po celém poloostrově získala pověst jedné z nejlepších značek,“ </w:t>
      </w:r>
      <w:r w:rsidRPr="00990FCC">
        <w:rPr>
          <w:rFonts w:ascii="Arial" w:hAnsi="Arial" w:cs="Arial"/>
          <w:color w:val="000000" w:themeColor="text1"/>
          <w:sz w:val="22"/>
          <w:lang w:val="cs-CZ"/>
        </w:rPr>
        <w:t xml:space="preserve">uvedl Marc Perez, regionální ředitel skupiny HARTMANN. 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„Jsm</w:t>
      </w:r>
      <w:r w:rsidR="00160F25">
        <w:rPr>
          <w:rFonts w:ascii="Arial" w:hAnsi="Arial" w:cs="Arial"/>
          <w:i/>
          <w:color w:val="000000" w:themeColor="text1"/>
          <w:sz w:val="22"/>
          <w:lang w:val="cs-CZ"/>
        </w:rPr>
        <w:t xml:space="preserve">e přesvědčeni, že 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budeme svým k</w:t>
      </w:r>
      <w:r w:rsidR="00160F25">
        <w:rPr>
          <w:rFonts w:ascii="Arial" w:hAnsi="Arial" w:cs="Arial"/>
          <w:i/>
          <w:color w:val="000000" w:themeColor="text1"/>
          <w:sz w:val="22"/>
          <w:lang w:val="cs-CZ"/>
        </w:rPr>
        <w:t xml:space="preserve">lientům i nadále nabízet 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vynikající služby</w:t>
      </w:r>
      <w:r w:rsidR="00160F25">
        <w:rPr>
          <w:rFonts w:ascii="Arial" w:hAnsi="Arial" w:cs="Arial"/>
          <w:i/>
          <w:color w:val="000000" w:themeColor="text1"/>
          <w:sz w:val="22"/>
          <w:lang w:val="cs-CZ"/>
        </w:rPr>
        <w:t>. Stejně jako ostatní produkty pod</w:t>
      </w:r>
      <w:r w:rsidR="00160F25" w:rsidRPr="00990FCC">
        <w:rPr>
          <w:rFonts w:ascii="Arial" w:hAnsi="Arial" w:cs="Arial"/>
          <w:i/>
          <w:color w:val="000000" w:themeColor="text1"/>
          <w:sz w:val="22"/>
          <w:lang w:val="cs-CZ"/>
        </w:rPr>
        <w:t xml:space="preserve"> značk</w:t>
      </w:r>
      <w:r w:rsidR="00160F25">
        <w:rPr>
          <w:rFonts w:ascii="Arial" w:hAnsi="Arial" w:cs="Arial"/>
          <w:i/>
          <w:color w:val="000000" w:themeColor="text1"/>
          <w:sz w:val="22"/>
          <w:lang w:val="cs-CZ"/>
        </w:rPr>
        <w:t>ou</w:t>
      </w:r>
      <w:r w:rsidR="00160F25" w:rsidRPr="00990FCC">
        <w:rPr>
          <w:rFonts w:ascii="Arial" w:hAnsi="Arial" w:cs="Arial"/>
          <w:i/>
          <w:color w:val="000000" w:themeColor="text1"/>
          <w:sz w:val="22"/>
          <w:lang w:val="cs-CZ"/>
        </w:rPr>
        <w:t xml:space="preserve"> HARTMANN</w:t>
      </w:r>
      <w:r w:rsidRPr="00990FCC">
        <w:rPr>
          <w:rFonts w:ascii="Arial" w:hAnsi="Arial" w:cs="Arial"/>
          <w:i/>
          <w:color w:val="000000" w:themeColor="text1"/>
          <w:sz w:val="22"/>
          <w:lang w:val="cs-CZ"/>
        </w:rPr>
        <w:t>.“</w:t>
      </w:r>
    </w:p>
    <w:p w14:paraId="7114F0D5" w14:textId="77777777" w:rsidR="000C49F3" w:rsidRPr="000C49F3" w:rsidRDefault="002806AE" w:rsidP="000C49F3">
      <w:pPr>
        <w:spacing w:line="276" w:lineRule="auto"/>
        <w:jc w:val="both"/>
        <w:rPr>
          <w:rFonts w:ascii="Arial" w:eastAsia="Cambria" w:hAnsi="Arial" w:cs="Arial"/>
          <w:b/>
          <w:color w:val="009BDF"/>
          <w:sz w:val="18"/>
          <w:szCs w:val="18"/>
          <w:lang w:val="cs-CZ"/>
        </w:rPr>
      </w:pPr>
      <w:r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br/>
      </w:r>
      <w:r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br/>
      </w:r>
      <w:r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br/>
      </w:r>
      <w:r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br/>
      </w:r>
      <w:r w:rsidR="000C49F3" w:rsidRPr="000C49F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 xml:space="preserve">O skupině HARTMANN </w:t>
      </w:r>
      <w:r w:rsidR="000C49F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>Group</w:t>
      </w:r>
    </w:p>
    <w:p w14:paraId="4B67FF42" w14:textId="77777777" w:rsidR="000C49F3" w:rsidRDefault="000C49F3" w:rsidP="000C49F3">
      <w:pPr>
        <w:spacing w:line="276" w:lineRule="auto"/>
        <w:jc w:val="both"/>
        <w:rPr>
          <w:rFonts w:ascii="Arial" w:eastAsia="Cambria" w:hAnsi="Arial" w:cs="Arial"/>
          <w:sz w:val="18"/>
          <w:szCs w:val="18"/>
          <w:lang w:val="cs-CZ"/>
        </w:rPr>
      </w:pPr>
      <w:r w:rsidRPr="000C49F3">
        <w:rPr>
          <w:rFonts w:ascii="Arial" w:eastAsia="Cambria" w:hAnsi="Arial" w:cs="Arial"/>
          <w:sz w:val="18"/>
          <w:szCs w:val="18"/>
          <w:lang w:val="cs-CZ"/>
        </w:rPr>
        <w:t>Skupina HARTMANN je jedním z předních výrobců zdravotnických</w:t>
      </w:r>
      <w:r w:rsidR="00160F25">
        <w:rPr>
          <w:rFonts w:ascii="Arial" w:eastAsia="Cambria" w:hAnsi="Arial" w:cs="Arial"/>
          <w:sz w:val="18"/>
          <w:szCs w:val="18"/>
          <w:lang w:val="cs-CZ"/>
        </w:rPr>
        <w:t xml:space="preserve"> a hygienických potřeb a poskytuje komplexní řešení </w:t>
      </w:r>
      <w:r w:rsidRPr="000C49F3">
        <w:rPr>
          <w:rFonts w:ascii="Arial" w:eastAsia="Cambria" w:hAnsi="Arial" w:cs="Arial"/>
          <w:sz w:val="18"/>
          <w:szCs w:val="18"/>
          <w:lang w:val="cs-CZ"/>
        </w:rPr>
        <w:t>v oblasti léčby ran, inkontinenčních prostředků, prevence infekcí, chirurgických nástrojů a osobní péče. Skupina sídlí v německém Heidenheimu. Její provozy se nacházejí po celém světě, díky tomu má skupina úzkou vazbu na globální trhy. Pro skupinu pracuje přes 10 300 zaměstnanců, v roce 2015 činily její tržby přibližně 1,941 miliardy eur.</w:t>
      </w:r>
    </w:p>
    <w:p w14:paraId="6FB865C2" w14:textId="77777777" w:rsidR="000C49F3" w:rsidRPr="000C49F3" w:rsidRDefault="000C49F3" w:rsidP="000C49F3">
      <w:pPr>
        <w:spacing w:line="276" w:lineRule="auto"/>
        <w:jc w:val="both"/>
        <w:rPr>
          <w:rFonts w:ascii="Arial" w:eastAsia="Cambria" w:hAnsi="Arial" w:cs="Arial"/>
          <w:sz w:val="18"/>
          <w:szCs w:val="18"/>
          <w:lang w:val="cs-CZ"/>
        </w:rPr>
      </w:pPr>
    </w:p>
    <w:p w14:paraId="1024BB11" w14:textId="77777777" w:rsidR="00151B68" w:rsidRPr="006178C3" w:rsidRDefault="002806AE" w:rsidP="000C49F3">
      <w:pPr>
        <w:spacing w:line="276" w:lineRule="auto"/>
        <w:jc w:val="both"/>
        <w:rPr>
          <w:rFonts w:ascii="Arial" w:eastAsia="Cambria" w:hAnsi="Arial" w:cs="Arial"/>
          <w:b/>
          <w:color w:val="009BDF"/>
          <w:sz w:val="18"/>
          <w:szCs w:val="18"/>
          <w:lang w:val="cs-CZ"/>
        </w:rPr>
      </w:pPr>
      <w:r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br/>
      </w:r>
      <w:r w:rsidR="000C49F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>O s</w:t>
      </w:r>
      <w:r w:rsidR="00151B68" w:rsidRPr="006178C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>polečnost</w:t>
      </w:r>
      <w:r w:rsidR="000C49F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>i</w:t>
      </w:r>
      <w:r w:rsidR="00151B68" w:rsidRPr="006178C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 xml:space="preserve"> </w:t>
      </w:r>
      <w:r w:rsidR="00F86C6D" w:rsidRPr="006178C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>HARTMANN – RICO</w:t>
      </w:r>
      <w:r w:rsidR="00151B68" w:rsidRPr="006178C3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 xml:space="preserve"> </w:t>
      </w:r>
    </w:p>
    <w:p w14:paraId="6C292AC1" w14:textId="77777777" w:rsidR="00151B68" w:rsidRPr="006178C3" w:rsidRDefault="00151B68" w:rsidP="00CC03DF">
      <w:pPr>
        <w:spacing w:line="276" w:lineRule="auto"/>
        <w:ind w:right="142"/>
        <w:jc w:val="both"/>
        <w:rPr>
          <w:rFonts w:ascii="Arial" w:eastAsia="Cambria" w:hAnsi="Arial" w:cs="Arial"/>
          <w:sz w:val="18"/>
          <w:szCs w:val="18"/>
          <w:lang w:val="cs-CZ"/>
        </w:rPr>
      </w:pPr>
      <w:r w:rsidRPr="006178C3">
        <w:rPr>
          <w:rFonts w:ascii="Arial" w:eastAsia="Cambria" w:hAnsi="Arial" w:cs="Arial"/>
          <w:bCs/>
          <w:sz w:val="18"/>
          <w:szCs w:val="18"/>
          <w:lang w:val="cs-CZ"/>
        </w:rPr>
        <w:t xml:space="preserve">Společnost HARTMANN – RICO a.s. patří mezi nejvýznamnější výrobce a distributory zdravotnických prostředků </w:t>
      </w:r>
      <w:r w:rsidRPr="006178C3">
        <w:rPr>
          <w:rFonts w:ascii="Arial" w:eastAsia="Cambria" w:hAnsi="Arial" w:cs="Arial"/>
          <w:bCs/>
          <w:sz w:val="18"/>
          <w:szCs w:val="18"/>
          <w:lang w:val="cs-CZ"/>
        </w:rPr>
        <w:br/>
        <w:t xml:space="preserve">a hygienických výrobků v České republice. Vznikla v roce 1991 vstupem společnosti PAUL HARTMANN AG do tehdejšího podniku Rico Veverská Bítýška. Společnost je součástí mezinárodní skupiny HARTMANN se sídlem v Heidenheimu </w:t>
      </w:r>
      <w:r w:rsidRPr="006178C3">
        <w:rPr>
          <w:rFonts w:ascii="Arial" w:eastAsia="Cambria" w:hAnsi="Arial" w:cs="Arial"/>
          <w:bCs/>
          <w:sz w:val="18"/>
          <w:szCs w:val="18"/>
          <w:lang w:val="cs-CZ"/>
        </w:rPr>
        <w:br/>
        <w:t xml:space="preserve">v Německu. Více než 20 let působí HARTMANN – RICO také na území Slovenska se sídlem v Bratislavě. </w:t>
      </w:r>
      <w:r w:rsidRPr="006178C3">
        <w:rPr>
          <w:rFonts w:ascii="Arial" w:eastAsia="Cambria" w:hAnsi="Arial" w:cs="Arial"/>
          <w:bCs/>
          <w:sz w:val="18"/>
          <w:szCs w:val="18"/>
          <w:lang w:val="cs-CZ"/>
        </w:rPr>
        <w:br/>
        <w:t>HARTMANN – RICO</w:t>
      </w:r>
      <w:r w:rsidR="00160F25">
        <w:rPr>
          <w:rFonts w:ascii="Arial" w:eastAsia="Cambria" w:hAnsi="Arial" w:cs="Arial"/>
          <w:bCs/>
          <w:sz w:val="18"/>
          <w:szCs w:val="18"/>
          <w:lang w:val="cs-CZ"/>
        </w:rPr>
        <w:t xml:space="preserve"> zaměstnává celkově více než 1 5</w:t>
      </w:r>
      <w:r w:rsidRPr="006178C3">
        <w:rPr>
          <w:rFonts w:ascii="Arial" w:eastAsia="Cambria" w:hAnsi="Arial" w:cs="Arial"/>
          <w:bCs/>
          <w:sz w:val="18"/>
          <w:szCs w:val="18"/>
          <w:lang w:val="cs-CZ"/>
        </w:rPr>
        <w:t>50 zaměstnanců.</w:t>
      </w:r>
    </w:p>
    <w:p w14:paraId="025A1512" w14:textId="77777777" w:rsidR="00151B68" w:rsidRPr="00360EE2" w:rsidRDefault="00151B68" w:rsidP="00CC03DF">
      <w:pPr>
        <w:keepNext/>
        <w:jc w:val="both"/>
        <w:rPr>
          <w:rFonts w:ascii="Arial" w:hAnsi="Arial" w:cs="Arial"/>
          <w:sz w:val="24"/>
          <w:lang w:val="cs-CZ"/>
        </w:rPr>
      </w:pPr>
    </w:p>
    <w:p w14:paraId="54E6F6D4" w14:textId="77777777" w:rsidR="00151B68" w:rsidRPr="001D1078" w:rsidRDefault="00151B68" w:rsidP="00CC03DF">
      <w:pPr>
        <w:pStyle w:val="HRbntext"/>
        <w:jc w:val="both"/>
      </w:pPr>
    </w:p>
    <w:p w14:paraId="3B981210" w14:textId="77777777" w:rsidR="00B549F7" w:rsidRDefault="00B549F7" w:rsidP="00CC03DF">
      <w:pPr>
        <w:spacing w:line="276" w:lineRule="auto"/>
        <w:jc w:val="both"/>
        <w:rPr>
          <w:rFonts w:ascii="Arial" w:hAnsi="Arial" w:cs="Arial"/>
          <w:b/>
          <w:noProof/>
          <w:color w:val="009BDF"/>
          <w:sz w:val="22"/>
          <w:szCs w:val="22"/>
          <w:lang w:val="cs-CZ" w:eastAsia="sk-SK"/>
        </w:rPr>
      </w:pPr>
    </w:p>
    <w:p w14:paraId="53F9C1A2" w14:textId="77777777" w:rsidR="00ED4182" w:rsidRDefault="00ED4182" w:rsidP="00CC03DF">
      <w:pPr>
        <w:pStyle w:val="HRbntext"/>
        <w:jc w:val="both"/>
      </w:pPr>
    </w:p>
    <w:p w14:paraId="2F864B2E" w14:textId="77777777" w:rsidR="00CC03DF" w:rsidRDefault="00CC03DF">
      <w:pPr>
        <w:pStyle w:val="HRbntext"/>
        <w:jc w:val="both"/>
      </w:pPr>
    </w:p>
    <w:sectPr w:rsidR="00CC03DF" w:rsidSect="00967B99">
      <w:footerReference w:type="even" r:id="rId8"/>
      <w:footerReference w:type="default" r:id="rId9"/>
      <w:footerReference w:type="first" r:id="rId10"/>
      <w:pgSz w:w="11900" w:h="16840"/>
      <w:pgMar w:top="709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F7C5A" w14:textId="77777777" w:rsidR="00FC4655" w:rsidRDefault="00FC4655" w:rsidP="00442139">
      <w:r>
        <w:separator/>
      </w:r>
    </w:p>
  </w:endnote>
  <w:endnote w:type="continuationSeparator" w:id="0">
    <w:p w14:paraId="7F743089" w14:textId="77777777" w:rsidR="00FC4655" w:rsidRDefault="00FC4655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Lucida Sans Unicode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B2A8" w14:textId="77777777" w:rsidR="00840793" w:rsidRDefault="00840793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E9585" w14:textId="77777777" w:rsidR="00840793" w:rsidRDefault="008407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14F3" w14:textId="77777777"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71366DD0" w14:textId="77777777" w:rsidR="00840793" w:rsidRPr="00B071DE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501FC5F7" w14:textId="77777777" w:rsidR="00840793" w:rsidRPr="00B071DE" w:rsidRDefault="00840793" w:rsidP="006F5326">
    <w:pPr>
      <w:pStyle w:val="Zpat"/>
      <w:tabs>
        <w:tab w:val="clear" w:pos="4153"/>
        <w:tab w:val="clear" w:pos="8306"/>
        <w:tab w:val="left" w:pos="738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  <w:r w:rsidR="006F5326">
      <w:rPr>
        <w:rFonts w:ascii="Arial" w:hAnsi="Arial" w:cs="Arial"/>
        <w:sz w:val="19"/>
        <w:szCs w:val="19"/>
      </w:rPr>
      <w:tab/>
    </w:r>
  </w:p>
  <w:p w14:paraId="6DFA62E1" w14:textId="77777777" w:rsidR="00840793" w:rsidRPr="00B071DE" w:rsidRDefault="006F5326" w:rsidP="00967B99">
    <w:pPr>
      <w:pStyle w:val="Zpat"/>
      <w:rPr>
        <w:rFonts w:ascii="Arial" w:hAnsi="Arial" w:cs="Arial"/>
        <w:sz w:val="19"/>
        <w:szCs w:val="19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23FA911E" wp14:editId="5E9DE3DE">
          <wp:simplePos x="0" y="0"/>
          <wp:positionH relativeFrom="column">
            <wp:posOffset>4688840</wp:posOffset>
          </wp:positionH>
          <wp:positionV relativeFrom="paragraph">
            <wp:posOffset>-635</wp:posOffset>
          </wp:positionV>
          <wp:extent cx="1993265" cy="913765"/>
          <wp:effectExtent l="0" t="0" r="0" b="0"/>
          <wp:wrapNone/>
          <wp:docPr id="5" name="Picture 5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03CE3" w14:textId="77777777" w:rsidR="00840793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391CA0B7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1A4E5490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4A0EE81C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</w:p>
  <w:p w14:paraId="38EB652C" w14:textId="77777777"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39950B26" w14:textId="317AADCA" w:rsidR="00840793" w:rsidRPr="009C1DDB" w:rsidRDefault="00840793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0808BB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14:paraId="25D97331" w14:textId="77777777" w:rsidR="00840793" w:rsidRPr="00B071DE" w:rsidRDefault="00840793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C1A5" w14:textId="77777777" w:rsidR="00840793" w:rsidRDefault="00840793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016EC95C" w14:textId="77777777" w:rsidR="00840793" w:rsidRPr="009C1DDB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HARTMANN – RICO a.s.</w:t>
    </w:r>
  </w:p>
  <w:p w14:paraId="122F8FFD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  <w:r w:rsidRPr="00B071DE">
      <w:rPr>
        <w:rFonts w:ascii="Arial" w:hAnsi="Arial" w:cs="Arial"/>
        <w:sz w:val="19"/>
        <w:szCs w:val="19"/>
      </w:rPr>
      <w:t>Masarykovo nám. 77, 664 71  Veverská Bítýška</w:t>
    </w:r>
  </w:p>
  <w:p w14:paraId="45B38DEA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</w:p>
  <w:p w14:paraId="14582769" w14:textId="77777777" w:rsidR="00840793" w:rsidRPr="005F1B34" w:rsidRDefault="00840793" w:rsidP="00967B99">
    <w:pPr>
      <w:pStyle w:val="Zpat"/>
      <w:rPr>
        <w:rFonts w:ascii="Arial" w:hAnsi="Arial" w:cs="Arial"/>
        <w:color w:val="002F87"/>
        <w:sz w:val="19"/>
        <w:szCs w:val="19"/>
        <w:lang w:val="es-ES"/>
      </w:rPr>
    </w:pPr>
    <w:r w:rsidRPr="005F1B34">
      <w:rPr>
        <w:rFonts w:ascii="Arial" w:hAnsi="Arial" w:cs="Arial"/>
        <w:b/>
        <w:color w:val="002F87"/>
        <w:sz w:val="19"/>
        <w:szCs w:val="19"/>
        <w:lang w:val="es-ES"/>
      </w:rPr>
      <w:t>Irena Malá</w:t>
    </w:r>
  </w:p>
  <w:p w14:paraId="14EC9767" w14:textId="77777777" w:rsidR="00840793" w:rsidRPr="005F1B34" w:rsidRDefault="00840793" w:rsidP="00967B99">
    <w:pPr>
      <w:pStyle w:val="Zpat"/>
      <w:rPr>
        <w:rFonts w:ascii="Arial" w:hAnsi="Arial" w:cs="Arial"/>
        <w:sz w:val="19"/>
        <w:szCs w:val="19"/>
        <w:lang w:val="es-ES"/>
      </w:rPr>
    </w:pPr>
    <w:r w:rsidRPr="005F1B34">
      <w:rPr>
        <w:rFonts w:ascii="Arial" w:hAnsi="Arial" w:cs="Arial"/>
        <w:sz w:val="19"/>
        <w:szCs w:val="19"/>
        <w:lang w:val="es-ES"/>
      </w:rPr>
      <w:t>724 671 102</w:t>
    </w:r>
  </w:p>
  <w:p w14:paraId="5378FCFE" w14:textId="77777777" w:rsidR="00840793" w:rsidRPr="005F1B34" w:rsidRDefault="00840793" w:rsidP="00967B99">
    <w:pPr>
      <w:pStyle w:val="Zpat"/>
      <w:rPr>
        <w:rFonts w:ascii="Arial" w:hAnsi="Arial" w:cs="Arial"/>
        <w:sz w:val="19"/>
        <w:szCs w:val="19"/>
        <w:lang w:val="es-ES"/>
      </w:rPr>
    </w:pPr>
    <w:r w:rsidRPr="005F1B34">
      <w:rPr>
        <w:rFonts w:ascii="Arial" w:hAnsi="Arial" w:cs="Arial"/>
        <w:sz w:val="19"/>
        <w:szCs w:val="19"/>
        <w:lang w:val="es-ES"/>
      </w:rPr>
      <w:t>irena.mala@hartmann.info</w:t>
    </w:r>
  </w:p>
  <w:p w14:paraId="638E8D6A" w14:textId="77777777" w:rsidR="00840793" w:rsidRPr="005F1B34" w:rsidRDefault="00840793" w:rsidP="00967B99">
    <w:pPr>
      <w:pStyle w:val="Zpat"/>
      <w:rPr>
        <w:rFonts w:ascii="Arial" w:hAnsi="Arial" w:cs="Arial"/>
        <w:sz w:val="19"/>
        <w:szCs w:val="19"/>
        <w:lang w:val="es-ES"/>
      </w:rPr>
    </w:pPr>
  </w:p>
  <w:p w14:paraId="6ED3FFFC" w14:textId="77777777" w:rsidR="00840793" w:rsidRPr="009C1DDB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www.hartmann.cz</w:t>
    </w:r>
    <w:r w:rsidR="006F532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6A3BAFC9" wp14:editId="0ED3A0B1">
          <wp:simplePos x="0" y="0"/>
          <wp:positionH relativeFrom="column">
            <wp:posOffset>4536440</wp:posOffset>
          </wp:positionH>
          <wp:positionV relativeFrom="paragraph">
            <wp:posOffset>-678815</wp:posOffset>
          </wp:positionV>
          <wp:extent cx="1993265" cy="913765"/>
          <wp:effectExtent l="0" t="0" r="0" b="0"/>
          <wp:wrapNone/>
          <wp:docPr id="3" name="Picture 3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056A3" w14:textId="41F5E849" w:rsidR="00840793" w:rsidRPr="009C1DDB" w:rsidRDefault="00840793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4710D6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14:paraId="4BD8A13A" w14:textId="77777777" w:rsidR="00840793" w:rsidRDefault="00840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519F" w14:textId="77777777" w:rsidR="00FC4655" w:rsidRDefault="00FC4655" w:rsidP="00442139">
      <w:r>
        <w:separator/>
      </w:r>
    </w:p>
  </w:footnote>
  <w:footnote w:type="continuationSeparator" w:id="0">
    <w:p w14:paraId="059AFA56" w14:textId="77777777" w:rsidR="00FC4655" w:rsidRDefault="00FC4655" w:rsidP="0044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1F31"/>
    <w:multiLevelType w:val="hybridMultilevel"/>
    <w:tmpl w:val="8D1CE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2D30"/>
    <w:multiLevelType w:val="multilevel"/>
    <w:tmpl w:val="984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9"/>
    <w:rsid w:val="00026C1B"/>
    <w:rsid w:val="000808BB"/>
    <w:rsid w:val="000864B8"/>
    <w:rsid w:val="000A0EFD"/>
    <w:rsid w:val="000B17DB"/>
    <w:rsid w:val="000C0021"/>
    <w:rsid w:val="000C49F3"/>
    <w:rsid w:val="00115F7E"/>
    <w:rsid w:val="00151B68"/>
    <w:rsid w:val="00160F25"/>
    <w:rsid w:val="00196DA6"/>
    <w:rsid w:val="001D1078"/>
    <w:rsid w:val="001F5E20"/>
    <w:rsid w:val="002048E9"/>
    <w:rsid w:val="00225C38"/>
    <w:rsid w:val="0026415B"/>
    <w:rsid w:val="002806AE"/>
    <w:rsid w:val="002A03B7"/>
    <w:rsid w:val="00314C76"/>
    <w:rsid w:val="003265D9"/>
    <w:rsid w:val="0032689D"/>
    <w:rsid w:val="00332149"/>
    <w:rsid w:val="00361579"/>
    <w:rsid w:val="0037223A"/>
    <w:rsid w:val="003B198E"/>
    <w:rsid w:val="003C335C"/>
    <w:rsid w:val="003F0DD4"/>
    <w:rsid w:val="00400377"/>
    <w:rsid w:val="00400D16"/>
    <w:rsid w:val="00416920"/>
    <w:rsid w:val="00436A70"/>
    <w:rsid w:val="00442139"/>
    <w:rsid w:val="004621A7"/>
    <w:rsid w:val="004710D6"/>
    <w:rsid w:val="00471597"/>
    <w:rsid w:val="00477A69"/>
    <w:rsid w:val="004D27B3"/>
    <w:rsid w:val="004F4D4B"/>
    <w:rsid w:val="00504CDD"/>
    <w:rsid w:val="00506679"/>
    <w:rsid w:val="005155A8"/>
    <w:rsid w:val="00543D98"/>
    <w:rsid w:val="00552D01"/>
    <w:rsid w:val="005B65BC"/>
    <w:rsid w:val="005E201C"/>
    <w:rsid w:val="005E58C9"/>
    <w:rsid w:val="005E6E08"/>
    <w:rsid w:val="005F1B34"/>
    <w:rsid w:val="00653C4A"/>
    <w:rsid w:val="00696997"/>
    <w:rsid w:val="0069737C"/>
    <w:rsid w:val="006A233A"/>
    <w:rsid w:val="006C18B2"/>
    <w:rsid w:val="006F5326"/>
    <w:rsid w:val="007141C9"/>
    <w:rsid w:val="0075063D"/>
    <w:rsid w:val="00761C41"/>
    <w:rsid w:val="007A4536"/>
    <w:rsid w:val="007C562D"/>
    <w:rsid w:val="00840793"/>
    <w:rsid w:val="0084153F"/>
    <w:rsid w:val="00890E44"/>
    <w:rsid w:val="008C3986"/>
    <w:rsid w:val="009052BD"/>
    <w:rsid w:val="00911AB5"/>
    <w:rsid w:val="00946396"/>
    <w:rsid w:val="00967B99"/>
    <w:rsid w:val="00990FCC"/>
    <w:rsid w:val="009C1DDB"/>
    <w:rsid w:val="009E0DE8"/>
    <w:rsid w:val="009E4FCC"/>
    <w:rsid w:val="009F4AA3"/>
    <w:rsid w:val="009F6C82"/>
    <w:rsid w:val="00A03CC4"/>
    <w:rsid w:val="00A068F3"/>
    <w:rsid w:val="00A06EA0"/>
    <w:rsid w:val="00A5507D"/>
    <w:rsid w:val="00A556B8"/>
    <w:rsid w:val="00A64077"/>
    <w:rsid w:val="00A90BE7"/>
    <w:rsid w:val="00AB783C"/>
    <w:rsid w:val="00AC2B6F"/>
    <w:rsid w:val="00AD123F"/>
    <w:rsid w:val="00AD1F3D"/>
    <w:rsid w:val="00B071DE"/>
    <w:rsid w:val="00B20142"/>
    <w:rsid w:val="00B549F7"/>
    <w:rsid w:val="00B744C8"/>
    <w:rsid w:val="00B9748C"/>
    <w:rsid w:val="00BC147D"/>
    <w:rsid w:val="00C304C3"/>
    <w:rsid w:val="00C32740"/>
    <w:rsid w:val="00C35BE2"/>
    <w:rsid w:val="00C552C7"/>
    <w:rsid w:val="00C72554"/>
    <w:rsid w:val="00C87368"/>
    <w:rsid w:val="00CA081D"/>
    <w:rsid w:val="00CA4E40"/>
    <w:rsid w:val="00CC03DF"/>
    <w:rsid w:val="00CC06DF"/>
    <w:rsid w:val="00CF6241"/>
    <w:rsid w:val="00D2745C"/>
    <w:rsid w:val="00D50C25"/>
    <w:rsid w:val="00D615C8"/>
    <w:rsid w:val="00D6483E"/>
    <w:rsid w:val="00D75EB2"/>
    <w:rsid w:val="00D75FCB"/>
    <w:rsid w:val="00D85638"/>
    <w:rsid w:val="00ED4182"/>
    <w:rsid w:val="00EF102A"/>
    <w:rsid w:val="00F7692D"/>
    <w:rsid w:val="00F86C6D"/>
    <w:rsid w:val="00FC4033"/>
    <w:rsid w:val="00FC4655"/>
    <w:rsid w:val="00FC5F36"/>
    <w:rsid w:val="00FF6D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C9C637"/>
  <w15:docId w15:val="{92C03F24-1529-4F06-A794-BD110230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C304C3"/>
    <w:pPr>
      <w:spacing w:after="240" w:line="300" w:lineRule="auto"/>
      <w:ind w:left="360"/>
    </w:pPr>
    <w:rPr>
      <w:rFonts w:ascii="Arial" w:eastAsiaTheme="minorHAnsi" w:hAnsi="Arial" w:cs="Arial"/>
      <w:noProof/>
      <w:color w:val="auto"/>
      <w:sz w:val="22"/>
      <w:szCs w:val="22"/>
      <w:lang w:val="cs-CZ" w:eastAsia="sk-SK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  <w:style w:type="paragraph" w:styleId="Odstavecseseznamem">
    <w:name w:val="List Paragraph"/>
    <w:basedOn w:val="Normln"/>
    <w:uiPriority w:val="34"/>
    <w:qFormat/>
    <w:rsid w:val="00026C1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26C1B"/>
  </w:style>
  <w:style w:type="character" w:styleId="Zdraznnintenzivn">
    <w:name w:val="Intense Emphasis"/>
    <w:basedOn w:val="Standardnpsmoodstavce"/>
    <w:uiPriority w:val="21"/>
    <w:qFormat/>
    <w:rsid w:val="007A4536"/>
    <w:rPr>
      <w:i/>
      <w:i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6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6396"/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Manager/>
  <Company>HARTMANN - RICO</Company>
  <LinksUpToDate>false</LinksUpToDate>
  <CharactersWithSpaces>3172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HARTMANN - RICO</dc:creator>
  <cp:keywords/>
  <dc:description/>
  <cp:lastModifiedBy>Mala Irena</cp:lastModifiedBy>
  <cp:revision>4</cp:revision>
  <dcterms:created xsi:type="dcterms:W3CDTF">2017-07-03T07:00:00Z</dcterms:created>
  <dcterms:modified xsi:type="dcterms:W3CDTF">2017-08-02T10:49:00Z</dcterms:modified>
  <cp:category/>
</cp:coreProperties>
</file>